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10A2D" w14:textId="77777777" w:rsidR="00E33649" w:rsidRPr="00340C22" w:rsidRDefault="00E33649" w:rsidP="00317882">
      <w:pPr>
        <w:spacing w:before="100" w:beforeAutospacing="1" w:after="100" w:afterAutospacing="1"/>
        <w:rPr>
          <w:b/>
        </w:rPr>
      </w:pPr>
      <w:r>
        <w:rPr>
          <w:b/>
        </w:rPr>
        <w:t>Our commitment to you</w:t>
      </w:r>
    </w:p>
    <w:p w14:paraId="60E03397" w14:textId="64383F68" w:rsidR="00E33649" w:rsidRDefault="00E33649" w:rsidP="00317882">
      <w:pPr>
        <w:spacing w:before="100" w:beforeAutospacing="1" w:after="100" w:afterAutospacing="1"/>
      </w:pPr>
      <w:r>
        <w:t>The Health Complaints Commissioner is</w:t>
      </w:r>
      <w:r w:rsidRPr="00AB1AF0">
        <w:t xml:space="preserve"> an independent and impartial statutory</w:t>
      </w:r>
      <w:r>
        <w:t xml:space="preserve"> body that works under</w:t>
      </w:r>
      <w:r w:rsidRPr="00AB1AF0">
        <w:t xml:space="preserve"> the</w:t>
      </w:r>
      <w:r>
        <w:t xml:space="preserve"> </w:t>
      </w:r>
      <w:hyperlink r:id="rId9" w:history="1">
        <w:r w:rsidRPr="00314586">
          <w:rPr>
            <w:rStyle w:val="Hyperlink"/>
            <w:i/>
          </w:rPr>
          <w:t>Health Complaints Act 2016</w:t>
        </w:r>
      </w:hyperlink>
      <w:r>
        <w:t xml:space="preserve">. We support safe and ethical health care in Victoria by offering a complaints service and undertaking investigations. </w:t>
      </w:r>
      <w:r w:rsidR="00447783">
        <w:t>We also handle</w:t>
      </w:r>
      <w:bookmarkStart w:id="0" w:name="_GoBack"/>
      <w:bookmarkEnd w:id="0"/>
      <w:r w:rsidR="00447783">
        <w:t xml:space="preserve"> complaints about the management of health information under the </w:t>
      </w:r>
      <w:hyperlink r:id="rId10" w:history="1">
        <w:r w:rsidR="00447783" w:rsidRPr="00447783">
          <w:rPr>
            <w:rStyle w:val="Hyperlink"/>
            <w:i/>
          </w:rPr>
          <w:t>Health Records Act 2001</w:t>
        </w:r>
      </w:hyperlink>
      <w:r w:rsidR="00447783">
        <w:t>.</w:t>
      </w:r>
    </w:p>
    <w:p w14:paraId="1428207E" w14:textId="4964D098" w:rsidR="00F47913" w:rsidRPr="00F47913" w:rsidRDefault="00F47913" w:rsidP="00317882">
      <w:pPr>
        <w:spacing w:before="100" w:beforeAutospacing="1" w:after="100" w:afterAutospacing="1"/>
      </w:pPr>
      <w:r>
        <w:t xml:space="preserve">Our </w:t>
      </w:r>
      <w:r w:rsidR="00CB3C79">
        <w:t>S</w:t>
      </w:r>
      <w:r>
        <w:t xml:space="preserve">ervice </w:t>
      </w:r>
      <w:r w:rsidR="00CB3C79">
        <w:t>C</w:t>
      </w:r>
      <w:r>
        <w:t xml:space="preserve">harter </w:t>
      </w:r>
      <w:r w:rsidRPr="00F47913">
        <w:t>explain</w:t>
      </w:r>
      <w:r>
        <w:t>s</w:t>
      </w:r>
      <w:r w:rsidRPr="00F47913">
        <w:t xml:space="preserve"> what we do, </w:t>
      </w:r>
      <w:r w:rsidR="000F1A68">
        <w:t xml:space="preserve">what we cannot do, </w:t>
      </w:r>
      <w:r w:rsidRPr="00F47913">
        <w:t xml:space="preserve">how we work and how you can expect </w:t>
      </w:r>
      <w:r w:rsidR="0058435C">
        <w:t xml:space="preserve">us </w:t>
      </w:r>
      <w:r w:rsidRPr="00F47913">
        <w:t>to treat</w:t>
      </w:r>
      <w:r w:rsidR="00C9401F">
        <w:t xml:space="preserve"> </w:t>
      </w:r>
      <w:r w:rsidR="0058435C">
        <w:t>you</w:t>
      </w:r>
      <w:r w:rsidRPr="00F47913">
        <w:t xml:space="preserve">. It </w:t>
      </w:r>
      <w:r>
        <w:t>also explains</w:t>
      </w:r>
      <w:r w:rsidRPr="00F47913">
        <w:t xml:space="preserve"> what</w:t>
      </w:r>
      <w:r w:rsidR="00A5546E">
        <w:t xml:space="preserve"> we need from you</w:t>
      </w:r>
      <w:r w:rsidR="00F874F4">
        <w:t xml:space="preserve"> when you </w:t>
      </w:r>
      <w:r w:rsidR="00420891">
        <w:t xml:space="preserve">are </w:t>
      </w:r>
      <w:r w:rsidR="000D50E7">
        <w:t xml:space="preserve">involved with </w:t>
      </w:r>
      <w:r w:rsidRPr="00F47913">
        <w:t>our service.</w:t>
      </w:r>
      <w:r w:rsidR="00D84A6B">
        <w:t xml:space="preserve"> </w:t>
      </w:r>
    </w:p>
    <w:p w14:paraId="6273462E" w14:textId="77777777" w:rsidR="00F47913" w:rsidRPr="00F47913" w:rsidRDefault="00E66B21" w:rsidP="00317882">
      <w:pPr>
        <w:spacing w:before="100" w:beforeAutospacing="1" w:after="100" w:afterAutospacing="1"/>
      </w:pPr>
      <w:r>
        <w:t xml:space="preserve">This </w:t>
      </w:r>
      <w:r w:rsidR="00CB3C79">
        <w:t>Service C</w:t>
      </w:r>
      <w:r>
        <w:t>harter is our commitment to you.</w:t>
      </w:r>
    </w:p>
    <w:p w14:paraId="7B584CB1" w14:textId="77777777" w:rsidR="00317882" w:rsidRPr="00317882" w:rsidRDefault="00317882" w:rsidP="00317882">
      <w:pPr>
        <w:spacing w:before="100" w:beforeAutospacing="1" w:after="100" w:afterAutospacing="1"/>
        <w:rPr>
          <w:b/>
        </w:rPr>
      </w:pPr>
      <w:r>
        <w:rPr>
          <w:b/>
        </w:rPr>
        <w:t>Our values</w:t>
      </w:r>
    </w:p>
    <w:p w14:paraId="0583176B" w14:textId="77777777" w:rsidR="00CE3C34" w:rsidRPr="00CE3C34" w:rsidRDefault="00E33649" w:rsidP="00317882">
      <w:pPr>
        <w:spacing w:after="120"/>
        <w:rPr>
          <w:bCs/>
        </w:rPr>
      </w:pPr>
      <w:r>
        <w:rPr>
          <w:bCs/>
        </w:rPr>
        <w:t xml:space="preserve">We </w:t>
      </w:r>
      <w:r w:rsidR="00CB3C79">
        <w:rPr>
          <w:bCs/>
        </w:rPr>
        <w:t xml:space="preserve">are committed to the </w:t>
      </w:r>
      <w:r w:rsidR="00CE3C34" w:rsidRPr="00CE3C34">
        <w:rPr>
          <w:bCs/>
        </w:rPr>
        <w:t>following values:</w:t>
      </w:r>
    </w:p>
    <w:p w14:paraId="112613C1" w14:textId="77777777" w:rsidR="00DF79DE" w:rsidRPr="00DF79DE" w:rsidRDefault="00DF79DE" w:rsidP="00317882">
      <w:pPr>
        <w:spacing w:after="120"/>
        <w:ind w:left="720"/>
      </w:pPr>
      <w:r w:rsidRPr="00DF79DE">
        <w:rPr>
          <w:b/>
          <w:bCs/>
        </w:rPr>
        <w:t>Impartiality:</w:t>
      </w:r>
      <w:r w:rsidR="00A1452F">
        <w:tab/>
      </w:r>
      <w:r w:rsidR="00A1452F">
        <w:tab/>
      </w:r>
      <w:r w:rsidRPr="00DF79DE">
        <w:t>We are fair and transparent in all we do.</w:t>
      </w:r>
    </w:p>
    <w:p w14:paraId="7CD08935" w14:textId="77777777" w:rsidR="00DF79DE" w:rsidRPr="00DF79DE" w:rsidRDefault="00DF79DE" w:rsidP="00317882">
      <w:pPr>
        <w:spacing w:after="120"/>
        <w:ind w:left="720"/>
      </w:pPr>
      <w:r w:rsidRPr="00DF79DE">
        <w:rPr>
          <w:b/>
          <w:bCs/>
        </w:rPr>
        <w:t>Integrity:</w:t>
      </w:r>
      <w:r w:rsidR="00A1452F">
        <w:rPr>
          <w:b/>
          <w:bCs/>
        </w:rPr>
        <w:tab/>
      </w:r>
      <w:r w:rsidR="00A1452F">
        <w:rPr>
          <w:b/>
          <w:bCs/>
        </w:rPr>
        <w:tab/>
      </w:r>
      <w:r w:rsidRPr="00DF79DE">
        <w:t>We provide services in a respectful and ethical manner.</w:t>
      </w:r>
    </w:p>
    <w:p w14:paraId="672CBC00" w14:textId="77777777" w:rsidR="00DF79DE" w:rsidRPr="00DF79DE" w:rsidRDefault="00DF79DE" w:rsidP="00317882">
      <w:pPr>
        <w:spacing w:after="120"/>
        <w:ind w:left="720"/>
      </w:pPr>
      <w:r w:rsidRPr="00DF79DE">
        <w:rPr>
          <w:b/>
          <w:bCs/>
        </w:rPr>
        <w:t>Collaboration:</w:t>
      </w:r>
      <w:r w:rsidR="00A1452F">
        <w:tab/>
      </w:r>
      <w:r w:rsidRPr="00DF79DE">
        <w:t>We are inclusive and engaged in our approach.</w:t>
      </w:r>
    </w:p>
    <w:p w14:paraId="3A352EAE" w14:textId="77777777" w:rsidR="00DF79DE" w:rsidRPr="00DF79DE" w:rsidRDefault="00DF79DE" w:rsidP="00317882">
      <w:pPr>
        <w:spacing w:after="100" w:afterAutospacing="1"/>
        <w:ind w:left="720"/>
      </w:pPr>
      <w:r w:rsidRPr="00DF79DE">
        <w:rPr>
          <w:b/>
          <w:bCs/>
        </w:rPr>
        <w:t>Courage:</w:t>
      </w:r>
      <w:r w:rsidR="00A1452F">
        <w:tab/>
      </w:r>
      <w:r w:rsidR="00A1452F">
        <w:tab/>
      </w:r>
      <w:r w:rsidRPr="00DF79DE">
        <w:t>We act with strength and are committed to our purpose.</w:t>
      </w:r>
    </w:p>
    <w:p w14:paraId="254CAB85" w14:textId="77777777" w:rsidR="00B12E8B" w:rsidRDefault="00E33649" w:rsidP="00474D08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What we </w:t>
      </w:r>
      <w:r w:rsidR="00E326A1">
        <w:rPr>
          <w:b/>
          <w:bCs/>
        </w:rPr>
        <w:t xml:space="preserve">can </w:t>
      </w:r>
      <w:r>
        <w:rPr>
          <w:b/>
          <w:bCs/>
        </w:rPr>
        <w:t>do</w:t>
      </w:r>
    </w:p>
    <w:p w14:paraId="095CCCC9" w14:textId="77777777" w:rsidR="0058435C" w:rsidRPr="005427B0" w:rsidRDefault="0058435C" w:rsidP="00474D08">
      <w:pPr>
        <w:spacing w:before="100" w:beforeAutospacing="1" w:after="100" w:afterAutospacing="1"/>
        <w:rPr>
          <w:bCs/>
        </w:rPr>
      </w:pPr>
      <w:r w:rsidRPr="005427B0">
        <w:rPr>
          <w:bCs/>
        </w:rPr>
        <w:t>We</w:t>
      </w:r>
      <w:r>
        <w:rPr>
          <w:bCs/>
        </w:rPr>
        <w:t xml:space="preserve"> can:</w:t>
      </w:r>
    </w:p>
    <w:p w14:paraId="4828E8BA" w14:textId="4C78FC5C" w:rsidR="00BC1AF4" w:rsidRPr="0044537C" w:rsidRDefault="0058435C" w:rsidP="00474D08">
      <w:pPr>
        <w:numPr>
          <w:ilvl w:val="0"/>
          <w:numId w:val="3"/>
        </w:numPr>
        <w:spacing w:after="120"/>
        <w:ind w:left="714" w:hanging="357"/>
      </w:pPr>
      <w:r>
        <w:t xml:space="preserve">help </w:t>
      </w:r>
      <w:r w:rsidR="00CD3DA6" w:rsidRPr="0044537C">
        <w:t>resol</w:t>
      </w:r>
      <w:r>
        <w:t>ve</w:t>
      </w:r>
      <w:r w:rsidR="00CD3DA6" w:rsidRPr="0044537C">
        <w:t xml:space="preserve"> complaints about health services and the handling o</w:t>
      </w:r>
      <w:r w:rsidR="00CE3C34" w:rsidRPr="0044537C">
        <w:t>f health information</w:t>
      </w:r>
    </w:p>
    <w:p w14:paraId="6474F9C4" w14:textId="77777777" w:rsidR="00B12E8B" w:rsidRPr="0044537C" w:rsidRDefault="00B12E8B" w:rsidP="00317882">
      <w:pPr>
        <w:numPr>
          <w:ilvl w:val="0"/>
          <w:numId w:val="3"/>
        </w:numPr>
        <w:spacing w:before="100" w:beforeAutospacing="1" w:after="120"/>
        <w:ind w:left="714" w:hanging="357"/>
      </w:pPr>
      <w:r w:rsidRPr="0044537C">
        <w:t>investigat</w:t>
      </w:r>
      <w:r w:rsidR="00E33649">
        <w:t>e</w:t>
      </w:r>
      <w:r w:rsidRPr="0044537C">
        <w:t xml:space="preserve"> </w:t>
      </w:r>
      <w:r w:rsidR="000D50E7" w:rsidRPr="0044537C">
        <w:t xml:space="preserve">health service </w:t>
      </w:r>
      <w:r w:rsidRPr="0044537C">
        <w:t>providers who pose a serious risk to the health, safety or welfare of the public</w:t>
      </w:r>
    </w:p>
    <w:p w14:paraId="769EB801" w14:textId="77777777" w:rsidR="00B12E8B" w:rsidRPr="0044537C" w:rsidRDefault="00B12E8B" w:rsidP="00FA506B">
      <w:pPr>
        <w:numPr>
          <w:ilvl w:val="0"/>
          <w:numId w:val="3"/>
        </w:numPr>
        <w:spacing w:before="100" w:beforeAutospacing="1" w:after="120"/>
      </w:pPr>
      <w:r w:rsidRPr="0044537C">
        <w:t xml:space="preserve">monitor and review trends in complaints data and </w:t>
      </w:r>
      <w:r w:rsidR="00BC1AF4" w:rsidRPr="0044537C">
        <w:t>us</w:t>
      </w:r>
      <w:r w:rsidR="00E33649">
        <w:t>e</w:t>
      </w:r>
      <w:r w:rsidRPr="0044537C">
        <w:t xml:space="preserve"> this </w:t>
      </w:r>
      <w:r w:rsidR="00FA506B">
        <w:t xml:space="preserve">analysis to </w:t>
      </w:r>
      <w:r w:rsidR="00E51A46">
        <w:t>inform</w:t>
      </w:r>
      <w:r w:rsidR="00FA506B">
        <w:t xml:space="preserve"> </w:t>
      </w:r>
      <w:r w:rsidR="00FA506B" w:rsidRPr="00FA506B">
        <w:t>qua</w:t>
      </w:r>
      <w:r w:rsidR="00FA506B">
        <w:t xml:space="preserve">lity improvement possibilities </w:t>
      </w:r>
      <w:r w:rsidR="00FA506B" w:rsidRPr="00FA506B">
        <w:t xml:space="preserve">within health services and </w:t>
      </w:r>
      <w:r w:rsidR="00FA506B">
        <w:t xml:space="preserve">the </w:t>
      </w:r>
      <w:r w:rsidR="00FA506B" w:rsidRPr="00FA506B">
        <w:t>health system</w:t>
      </w:r>
    </w:p>
    <w:p w14:paraId="4205FC78" w14:textId="77777777" w:rsidR="00B12E8B" w:rsidRPr="0044537C" w:rsidRDefault="00B12E8B" w:rsidP="00317882">
      <w:pPr>
        <w:numPr>
          <w:ilvl w:val="0"/>
          <w:numId w:val="3"/>
        </w:numPr>
        <w:spacing w:before="100" w:beforeAutospacing="1" w:after="120"/>
        <w:ind w:left="714" w:hanging="357"/>
      </w:pPr>
      <w:r w:rsidRPr="0044537C">
        <w:t>provid</w:t>
      </w:r>
      <w:r w:rsidR="00E33649">
        <w:t>e</w:t>
      </w:r>
      <w:r w:rsidRPr="0044537C">
        <w:t xml:space="preserve"> a free</w:t>
      </w:r>
      <w:r w:rsidR="00CD3DA6" w:rsidRPr="0044537C">
        <w:t>, independent</w:t>
      </w:r>
      <w:r w:rsidR="000D50E7" w:rsidRPr="0044537C">
        <w:t xml:space="preserve"> and</w:t>
      </w:r>
      <w:r w:rsidR="00DA4FB0" w:rsidRPr="0044537C">
        <w:t xml:space="preserve"> </w:t>
      </w:r>
      <w:r w:rsidRPr="0044537C">
        <w:t>accessible alternative to legal proceedings</w:t>
      </w:r>
    </w:p>
    <w:p w14:paraId="7AB3560A" w14:textId="77777777" w:rsidR="00F47913" w:rsidRPr="0044537C" w:rsidRDefault="00B12E8B" w:rsidP="00317882">
      <w:pPr>
        <w:numPr>
          <w:ilvl w:val="0"/>
          <w:numId w:val="3"/>
        </w:numPr>
        <w:spacing w:before="100" w:beforeAutospacing="1" w:after="100" w:afterAutospacing="1"/>
        <w:ind w:left="714" w:hanging="357"/>
      </w:pPr>
      <w:r w:rsidRPr="0044537C">
        <w:t>educat</w:t>
      </w:r>
      <w:r w:rsidR="00E33649">
        <w:t>e</w:t>
      </w:r>
      <w:r w:rsidRPr="0044537C">
        <w:t xml:space="preserve"> consumers and </w:t>
      </w:r>
      <w:r w:rsidR="000D50E7" w:rsidRPr="0044537C">
        <w:t xml:space="preserve">health service </w:t>
      </w:r>
      <w:r w:rsidRPr="0044537C">
        <w:t>providers abou</w:t>
      </w:r>
      <w:r w:rsidR="00535BF1" w:rsidRPr="0044537C">
        <w:t>t</w:t>
      </w:r>
      <w:r w:rsidRPr="0044537C">
        <w:t xml:space="preserve"> </w:t>
      </w:r>
      <w:r w:rsidR="00BC1AF4" w:rsidRPr="0044537C">
        <w:t>hea</w:t>
      </w:r>
      <w:r w:rsidR="00247C38">
        <w:t>lth</w:t>
      </w:r>
      <w:r w:rsidR="00BC1AF4" w:rsidRPr="0044537C">
        <w:t xml:space="preserve">care </w:t>
      </w:r>
      <w:r w:rsidRPr="0044537C">
        <w:t>rights and responsibilities.</w:t>
      </w:r>
    </w:p>
    <w:p w14:paraId="4CF8C4A7" w14:textId="77777777" w:rsidR="0044537C" w:rsidRDefault="00E33649" w:rsidP="00317882">
      <w:pPr>
        <w:spacing w:before="100" w:beforeAutospacing="1" w:after="100" w:afterAutospacing="1"/>
        <w:rPr>
          <w:b/>
          <w:bCs/>
        </w:rPr>
      </w:pPr>
      <w:r w:rsidRPr="00317882">
        <w:rPr>
          <w:b/>
          <w:bCs/>
        </w:rPr>
        <w:t>What</w:t>
      </w:r>
      <w:r w:rsidR="0044537C" w:rsidRPr="00317882">
        <w:rPr>
          <w:b/>
          <w:bCs/>
        </w:rPr>
        <w:t xml:space="preserve"> we cannot</w:t>
      </w:r>
      <w:r w:rsidRPr="00317882">
        <w:rPr>
          <w:b/>
          <w:bCs/>
        </w:rPr>
        <w:t xml:space="preserve"> do</w:t>
      </w:r>
    </w:p>
    <w:p w14:paraId="7E9D20CB" w14:textId="77777777" w:rsidR="0058435C" w:rsidRPr="006D628B" w:rsidRDefault="0058435C" w:rsidP="00317882">
      <w:pPr>
        <w:spacing w:before="100" w:beforeAutospacing="1" w:after="100" w:afterAutospacing="1"/>
        <w:rPr>
          <w:bCs/>
        </w:rPr>
      </w:pPr>
      <w:r>
        <w:rPr>
          <w:bCs/>
        </w:rPr>
        <w:t>We cannot:</w:t>
      </w:r>
    </w:p>
    <w:p w14:paraId="6CFFFBB0" w14:textId="58762FA2" w:rsidR="0044537C" w:rsidRDefault="0044537C" w:rsidP="00317882">
      <w:pPr>
        <w:numPr>
          <w:ilvl w:val="0"/>
          <w:numId w:val="3"/>
        </w:numPr>
        <w:spacing w:before="100" w:beforeAutospacing="1" w:after="120"/>
        <w:ind w:left="714" w:hanging="357"/>
      </w:pPr>
      <w:r>
        <w:t xml:space="preserve">force providers to </w:t>
      </w:r>
      <w:r w:rsidR="0058435C">
        <w:t xml:space="preserve">take part </w:t>
      </w:r>
      <w:r>
        <w:t>in the complaint resolution process</w:t>
      </w:r>
    </w:p>
    <w:p w14:paraId="3367772A" w14:textId="77777777" w:rsidR="0044537C" w:rsidRDefault="0044537C" w:rsidP="00317882">
      <w:pPr>
        <w:numPr>
          <w:ilvl w:val="0"/>
          <w:numId w:val="3"/>
        </w:numPr>
        <w:spacing w:before="100" w:beforeAutospacing="1" w:after="120"/>
        <w:ind w:left="714" w:hanging="357"/>
      </w:pPr>
      <w:r>
        <w:t xml:space="preserve">always get agreement on the outcome </w:t>
      </w:r>
      <w:r w:rsidR="00E33649">
        <w:t xml:space="preserve">a complainant </w:t>
      </w:r>
      <w:r>
        <w:t>want</w:t>
      </w:r>
      <w:r w:rsidR="00E33649">
        <w:t>s</w:t>
      </w:r>
    </w:p>
    <w:p w14:paraId="23535336" w14:textId="77777777" w:rsidR="0044537C" w:rsidRDefault="0044537C" w:rsidP="00317882">
      <w:pPr>
        <w:numPr>
          <w:ilvl w:val="0"/>
          <w:numId w:val="3"/>
        </w:numPr>
        <w:spacing w:before="100" w:beforeAutospacing="1" w:after="120"/>
        <w:ind w:left="714" w:hanging="357"/>
      </w:pPr>
      <w:r>
        <w:t xml:space="preserve">discipline practitioners registered by a National Board with </w:t>
      </w:r>
      <w:r w:rsidR="00080750">
        <w:t xml:space="preserve">the </w:t>
      </w:r>
      <w:r w:rsidR="00080750" w:rsidRPr="006D56EB">
        <w:t xml:space="preserve">Australian Health Practitioner Regulation Agency </w:t>
      </w:r>
      <w:r w:rsidR="00080750">
        <w:t>(</w:t>
      </w:r>
      <w:r>
        <w:t>AHPRA</w:t>
      </w:r>
      <w:r w:rsidR="00080750">
        <w:t>)</w:t>
      </w:r>
    </w:p>
    <w:p w14:paraId="4EAC06FF" w14:textId="77777777" w:rsidR="0044537C" w:rsidRDefault="0044537C" w:rsidP="00317882">
      <w:pPr>
        <w:numPr>
          <w:ilvl w:val="0"/>
          <w:numId w:val="3"/>
        </w:numPr>
        <w:spacing w:before="100" w:beforeAutospacing="1" w:after="120"/>
        <w:ind w:left="714" w:hanging="357"/>
      </w:pPr>
      <w:r>
        <w:t>act as an advocate</w:t>
      </w:r>
      <w:r w:rsidR="00E326A1">
        <w:t xml:space="preserve"> or take sides for one party or another</w:t>
      </w:r>
    </w:p>
    <w:p w14:paraId="3895504F" w14:textId="490E4E5D" w:rsidR="0044537C" w:rsidRDefault="0044537C" w:rsidP="00317882">
      <w:pPr>
        <w:numPr>
          <w:ilvl w:val="0"/>
          <w:numId w:val="3"/>
        </w:numPr>
        <w:spacing w:before="100" w:beforeAutospacing="1" w:after="100" w:afterAutospacing="1"/>
        <w:ind w:left="714" w:hanging="357"/>
      </w:pPr>
      <w:r>
        <w:t xml:space="preserve">provide legal advice or operate outside </w:t>
      </w:r>
      <w:r w:rsidR="0058435C">
        <w:t>the legislation that governs us</w:t>
      </w:r>
      <w:r>
        <w:t>.</w:t>
      </w:r>
    </w:p>
    <w:p w14:paraId="769F1EA3" w14:textId="71CAF9FD" w:rsidR="00C9401F" w:rsidRPr="00DA4FB0" w:rsidRDefault="008B635E" w:rsidP="005427B0">
      <w:pPr>
        <w:rPr>
          <w:b/>
        </w:rPr>
      </w:pPr>
      <w:r>
        <w:rPr>
          <w:b/>
        </w:rPr>
        <w:lastRenderedPageBreak/>
        <w:t xml:space="preserve">When </w:t>
      </w:r>
      <w:r w:rsidR="00E33649">
        <w:rPr>
          <w:b/>
        </w:rPr>
        <w:t>you seek our assistance</w:t>
      </w:r>
      <w:r w:rsidR="00474D08">
        <w:rPr>
          <w:b/>
        </w:rPr>
        <w:t>, we will</w:t>
      </w:r>
      <w:r w:rsidR="0058435C">
        <w:rPr>
          <w:b/>
        </w:rPr>
        <w:t>:</w:t>
      </w:r>
    </w:p>
    <w:p w14:paraId="5167543E" w14:textId="0E1F10ED" w:rsidR="00216803" w:rsidRDefault="00474D08" w:rsidP="00474D08">
      <w:pPr>
        <w:numPr>
          <w:ilvl w:val="0"/>
          <w:numId w:val="3"/>
        </w:numPr>
        <w:spacing w:before="100" w:beforeAutospacing="1" w:after="120"/>
        <w:ind w:left="714" w:hanging="357"/>
      </w:pPr>
      <w:r>
        <w:t>ens</w:t>
      </w:r>
      <w:r w:rsidR="00216803">
        <w:t>ure our service is easily accessible to y</w:t>
      </w:r>
      <w:r w:rsidR="00B80B33">
        <w:t>ou and</w:t>
      </w:r>
      <w:r w:rsidR="00E33649">
        <w:t xml:space="preserve"> help you to </w:t>
      </w:r>
      <w:r w:rsidR="003E5AA3">
        <w:t xml:space="preserve">put together </w:t>
      </w:r>
      <w:r w:rsidR="00E33649">
        <w:t>your complaint</w:t>
      </w:r>
    </w:p>
    <w:p w14:paraId="0417A046" w14:textId="77777777" w:rsidR="00C9401F" w:rsidRDefault="00C9401F" w:rsidP="00474D08">
      <w:pPr>
        <w:numPr>
          <w:ilvl w:val="0"/>
          <w:numId w:val="3"/>
        </w:numPr>
        <w:spacing w:before="100" w:beforeAutospacing="1" w:after="120"/>
        <w:ind w:left="714" w:hanging="357"/>
      </w:pPr>
      <w:r>
        <w:t>explain our rol</w:t>
      </w:r>
      <w:r w:rsidR="00897289">
        <w:t>e and what we can and cannot do</w:t>
      </w:r>
    </w:p>
    <w:p w14:paraId="196C576D" w14:textId="77777777" w:rsidR="00C9401F" w:rsidRDefault="00C9401F" w:rsidP="00474D08">
      <w:pPr>
        <w:numPr>
          <w:ilvl w:val="0"/>
          <w:numId w:val="3"/>
        </w:numPr>
        <w:spacing w:before="100" w:beforeAutospacing="1" w:after="120"/>
        <w:ind w:left="714" w:hanging="357"/>
      </w:pPr>
      <w:r>
        <w:t>guide</w:t>
      </w:r>
      <w:r w:rsidR="00B12E8B">
        <w:t xml:space="preserve"> you</w:t>
      </w:r>
      <w:r>
        <w:t xml:space="preserve"> to organisations that </w:t>
      </w:r>
      <w:r w:rsidR="00E33649">
        <w:t xml:space="preserve">may be able to </w:t>
      </w:r>
      <w:r w:rsidR="00F874F4">
        <w:t>help</w:t>
      </w:r>
      <w:r w:rsidR="00066E80">
        <w:t xml:space="preserve"> if we cannot</w:t>
      </w:r>
    </w:p>
    <w:p w14:paraId="6C62BAB3" w14:textId="77777777" w:rsidR="00DA4FB0" w:rsidRDefault="00DA4FB0" w:rsidP="00474D08">
      <w:pPr>
        <w:numPr>
          <w:ilvl w:val="0"/>
          <w:numId w:val="3"/>
        </w:numPr>
        <w:spacing w:before="100" w:beforeAutospacing="1" w:after="120"/>
        <w:ind w:left="714" w:hanging="357"/>
      </w:pPr>
      <w:r>
        <w:t xml:space="preserve">acknowledge </w:t>
      </w:r>
      <w:r w:rsidR="00474D08">
        <w:t>written</w:t>
      </w:r>
      <w:r>
        <w:t xml:space="preserve"> complaint</w:t>
      </w:r>
      <w:r w:rsidR="00474D08">
        <w:t>s</w:t>
      </w:r>
      <w:r>
        <w:t xml:space="preserve"> </w:t>
      </w:r>
      <w:r w:rsidR="003A6CCB">
        <w:t>with</w:t>
      </w:r>
      <w:r w:rsidR="000E0CFA">
        <w:t xml:space="preserve">in </w:t>
      </w:r>
      <w:r w:rsidR="00B80B33">
        <w:t>three</w:t>
      </w:r>
      <w:r w:rsidR="00897289">
        <w:t xml:space="preserve"> working days</w:t>
      </w:r>
    </w:p>
    <w:p w14:paraId="22A15785" w14:textId="77777777" w:rsidR="00066E80" w:rsidRDefault="00066E80" w:rsidP="00474D08">
      <w:pPr>
        <w:numPr>
          <w:ilvl w:val="0"/>
          <w:numId w:val="3"/>
        </w:numPr>
        <w:spacing w:before="100" w:beforeAutospacing="1" w:after="120"/>
        <w:ind w:left="714" w:hanging="357"/>
      </w:pPr>
      <w:r>
        <w:t>explain</w:t>
      </w:r>
      <w:r w:rsidR="00080750">
        <w:t xml:space="preserve"> how we will handle your</w:t>
      </w:r>
      <w:r>
        <w:t xml:space="preserve"> complain</w:t>
      </w:r>
      <w:r w:rsidR="00E66B21">
        <w:t>t and what will help</w:t>
      </w:r>
      <w:r w:rsidR="00F874F4">
        <w:t xml:space="preserve"> to resolve it</w:t>
      </w:r>
    </w:p>
    <w:p w14:paraId="22A751C6" w14:textId="6B598F69" w:rsidR="00CF18A0" w:rsidRDefault="00E33649" w:rsidP="00474D08">
      <w:pPr>
        <w:numPr>
          <w:ilvl w:val="0"/>
          <w:numId w:val="3"/>
        </w:numPr>
        <w:spacing w:before="100" w:beforeAutospacing="1" w:after="120"/>
        <w:ind w:left="714" w:hanging="357"/>
      </w:pPr>
      <w:r>
        <w:t xml:space="preserve">work </w:t>
      </w:r>
      <w:r w:rsidR="00474D08">
        <w:t xml:space="preserve">with you </w:t>
      </w:r>
      <w:r>
        <w:t>to identify</w:t>
      </w:r>
      <w:r w:rsidR="007427C6">
        <w:t xml:space="preserve"> </w:t>
      </w:r>
      <w:r w:rsidR="005427B0">
        <w:t xml:space="preserve">your </w:t>
      </w:r>
      <w:r>
        <w:t xml:space="preserve">key </w:t>
      </w:r>
      <w:r w:rsidR="007427C6">
        <w:t>issues</w:t>
      </w:r>
      <w:r w:rsidR="00474D08">
        <w:t xml:space="preserve"> of concern</w:t>
      </w:r>
    </w:p>
    <w:p w14:paraId="07F8E536" w14:textId="77777777" w:rsidR="00216803" w:rsidDel="00E33649" w:rsidRDefault="007141EC" w:rsidP="00474D08">
      <w:pPr>
        <w:numPr>
          <w:ilvl w:val="0"/>
          <w:numId w:val="3"/>
        </w:numPr>
        <w:spacing w:before="100" w:beforeAutospacing="1" w:after="120"/>
        <w:ind w:left="714" w:hanging="357"/>
      </w:pPr>
      <w:r w:rsidDel="00E33649">
        <w:t>treat you with</w:t>
      </w:r>
      <w:r w:rsidR="00B80B33" w:rsidDel="00E33649">
        <w:t xml:space="preserve"> fairness and</w:t>
      </w:r>
      <w:r w:rsidR="00897289" w:rsidDel="00E33649">
        <w:t xml:space="preserve"> respect</w:t>
      </w:r>
    </w:p>
    <w:p w14:paraId="727DF8A5" w14:textId="77777777" w:rsidR="00B80B33" w:rsidRDefault="00080750" w:rsidP="00D84A6B">
      <w:pPr>
        <w:numPr>
          <w:ilvl w:val="0"/>
          <w:numId w:val="3"/>
        </w:numPr>
        <w:spacing w:before="100" w:beforeAutospacing="1" w:after="120"/>
        <w:ind w:left="714" w:hanging="357"/>
      </w:pPr>
      <w:r>
        <w:t>notify AHPRA</w:t>
      </w:r>
      <w:r w:rsidR="000E0CFA" w:rsidRPr="006D56EB">
        <w:t xml:space="preserve"> </w:t>
      </w:r>
      <w:r w:rsidR="00E33649">
        <w:t>if your complaint is about</w:t>
      </w:r>
      <w:r w:rsidR="000E0CFA" w:rsidRPr="006D56EB">
        <w:t xml:space="preserve"> a practitioner registered by a National Board</w:t>
      </w:r>
      <w:r w:rsidR="00B80B33" w:rsidRPr="003A6CCB">
        <w:t>.</w:t>
      </w:r>
    </w:p>
    <w:p w14:paraId="65B8BC56" w14:textId="77777777" w:rsidR="00345862" w:rsidRPr="00DA4FB0" w:rsidRDefault="00345862" w:rsidP="00317882">
      <w:pPr>
        <w:spacing w:before="100" w:beforeAutospacing="1" w:after="100" w:afterAutospacing="1"/>
        <w:rPr>
          <w:b/>
        </w:rPr>
      </w:pPr>
      <w:r w:rsidRPr="00DA4FB0">
        <w:rPr>
          <w:b/>
        </w:rPr>
        <w:t>When you</w:t>
      </w:r>
      <w:r w:rsidR="00474D08">
        <w:rPr>
          <w:b/>
        </w:rPr>
        <w:t xml:space="preserve"> complain to us, we need you to</w:t>
      </w:r>
      <w:r w:rsidR="0058435C">
        <w:rPr>
          <w:b/>
        </w:rPr>
        <w:t>:</w:t>
      </w:r>
    </w:p>
    <w:p w14:paraId="7B1E2CBE" w14:textId="77777777" w:rsidR="00345862" w:rsidRDefault="00886254" w:rsidP="00474D08">
      <w:pPr>
        <w:numPr>
          <w:ilvl w:val="0"/>
          <w:numId w:val="3"/>
        </w:numPr>
        <w:spacing w:before="100" w:beforeAutospacing="1" w:after="120"/>
        <w:ind w:left="714" w:hanging="357"/>
      </w:pPr>
      <w:r>
        <w:t>c</w:t>
      </w:r>
      <w:r w:rsidR="00345862">
        <w:t>omplain</w:t>
      </w:r>
      <w:r w:rsidR="00345862" w:rsidRPr="00760804">
        <w:t xml:space="preserve"> to the </w:t>
      </w:r>
      <w:r w:rsidR="00345862">
        <w:t>health service provider</w:t>
      </w:r>
      <w:r w:rsidR="00345862" w:rsidRPr="00760804">
        <w:t xml:space="preserve"> first</w:t>
      </w:r>
      <w:r w:rsidR="00FA506B">
        <w:t>, when appropriate</w:t>
      </w:r>
      <w:r w:rsidR="00345862">
        <w:t>,</w:t>
      </w:r>
      <w:r w:rsidR="00345862" w:rsidRPr="00760804">
        <w:t xml:space="preserve"> </w:t>
      </w:r>
      <w:r w:rsidR="00345862">
        <w:t>so that they hav</w:t>
      </w:r>
      <w:r w:rsidR="00897289">
        <w:t>e a chance to address the issue</w:t>
      </w:r>
    </w:p>
    <w:p w14:paraId="4FA77EBE" w14:textId="77777777" w:rsidR="00345862" w:rsidRDefault="00886254" w:rsidP="00474D08">
      <w:pPr>
        <w:numPr>
          <w:ilvl w:val="0"/>
          <w:numId w:val="3"/>
        </w:numPr>
        <w:spacing w:before="100" w:beforeAutospacing="1" w:after="120"/>
        <w:ind w:left="714" w:hanging="357"/>
      </w:pPr>
      <w:r>
        <w:t>t</w:t>
      </w:r>
      <w:r w:rsidR="00897289">
        <w:t xml:space="preserve">reat our staff </w:t>
      </w:r>
      <w:r w:rsidR="009B7D53">
        <w:t xml:space="preserve">and the health service provider </w:t>
      </w:r>
      <w:r w:rsidR="00897289">
        <w:t>with respect</w:t>
      </w:r>
    </w:p>
    <w:p w14:paraId="67B61377" w14:textId="77777777" w:rsidR="00C33C2D" w:rsidRDefault="00886254" w:rsidP="00C33C2D">
      <w:pPr>
        <w:numPr>
          <w:ilvl w:val="0"/>
          <w:numId w:val="3"/>
        </w:numPr>
        <w:spacing w:before="100" w:beforeAutospacing="1" w:after="120"/>
        <w:ind w:left="714" w:hanging="357"/>
      </w:pPr>
      <w:r>
        <w:t>t</w:t>
      </w:r>
      <w:r w:rsidR="00345862">
        <w:t>ell us if you have any particular n</w:t>
      </w:r>
      <w:r w:rsidR="00897289">
        <w:t>eeds that we should be aware of</w:t>
      </w:r>
    </w:p>
    <w:p w14:paraId="4F15B145" w14:textId="77777777" w:rsidR="00345862" w:rsidRDefault="00345862" w:rsidP="00317882">
      <w:pPr>
        <w:numPr>
          <w:ilvl w:val="0"/>
          <w:numId w:val="3"/>
        </w:numPr>
        <w:spacing w:before="100" w:beforeAutospacing="1" w:after="100" w:afterAutospacing="1"/>
        <w:ind w:left="714" w:hanging="357"/>
      </w:pPr>
      <w:r>
        <w:t>provide us with the factual information we need in a timely way.</w:t>
      </w:r>
    </w:p>
    <w:p w14:paraId="0E3E7345" w14:textId="77777777" w:rsidR="00345862" w:rsidRPr="00CE3C34" w:rsidRDefault="009B7D53" w:rsidP="00317882">
      <w:pPr>
        <w:spacing w:before="100" w:beforeAutospacing="1" w:after="100" w:afterAutospacing="1"/>
        <w:rPr>
          <w:b/>
        </w:rPr>
      </w:pPr>
      <w:r>
        <w:rPr>
          <w:b/>
        </w:rPr>
        <w:t>If you are</w:t>
      </w:r>
      <w:r w:rsidR="00345862" w:rsidRPr="00CE3C34">
        <w:rPr>
          <w:b/>
        </w:rPr>
        <w:t xml:space="preserve"> a </w:t>
      </w:r>
      <w:r w:rsidR="00345862">
        <w:rPr>
          <w:b/>
        </w:rPr>
        <w:t>health service provider</w:t>
      </w:r>
      <w:r w:rsidR="00345862" w:rsidRPr="00CE3C34">
        <w:rPr>
          <w:b/>
        </w:rPr>
        <w:t xml:space="preserve">, we need </w:t>
      </w:r>
      <w:r>
        <w:rPr>
          <w:b/>
        </w:rPr>
        <w:t>you</w:t>
      </w:r>
      <w:r w:rsidR="00474D08">
        <w:rPr>
          <w:b/>
        </w:rPr>
        <w:t xml:space="preserve"> to</w:t>
      </w:r>
      <w:r w:rsidR="0058435C">
        <w:rPr>
          <w:b/>
        </w:rPr>
        <w:t>:</w:t>
      </w:r>
    </w:p>
    <w:p w14:paraId="0CD8D152" w14:textId="77777777" w:rsidR="00345862" w:rsidRDefault="00886254" w:rsidP="00474D08">
      <w:pPr>
        <w:numPr>
          <w:ilvl w:val="0"/>
          <w:numId w:val="3"/>
        </w:numPr>
        <w:spacing w:before="100" w:beforeAutospacing="1" w:after="120"/>
        <w:ind w:left="714" w:hanging="357"/>
      </w:pPr>
      <w:r>
        <w:t>s</w:t>
      </w:r>
      <w:r w:rsidR="00345862">
        <w:t xml:space="preserve">how </w:t>
      </w:r>
      <w:r w:rsidR="009B7D53">
        <w:t xml:space="preserve">you </w:t>
      </w:r>
      <w:r w:rsidR="00345862">
        <w:t>have followed the Complaint Handling Standa</w:t>
      </w:r>
      <w:r w:rsidR="00897289">
        <w:t xml:space="preserve">rds when </w:t>
      </w:r>
      <w:r w:rsidR="009B7D53">
        <w:t xml:space="preserve">you </w:t>
      </w:r>
      <w:r w:rsidR="00897289">
        <w:t xml:space="preserve">address the </w:t>
      </w:r>
      <w:r w:rsidR="009B7D53">
        <w:t>complaint</w:t>
      </w:r>
    </w:p>
    <w:p w14:paraId="74E2F38E" w14:textId="77777777" w:rsidR="00345862" w:rsidRDefault="00886254" w:rsidP="00474D08">
      <w:pPr>
        <w:numPr>
          <w:ilvl w:val="0"/>
          <w:numId w:val="3"/>
        </w:numPr>
        <w:spacing w:before="100" w:beforeAutospacing="1" w:after="120"/>
        <w:ind w:left="714" w:hanging="357"/>
      </w:pPr>
      <w:r>
        <w:t>t</w:t>
      </w:r>
      <w:r w:rsidR="00345862">
        <w:t>reat our staff and the people wh</w:t>
      </w:r>
      <w:r w:rsidR="00897289">
        <w:t>o make a complaint with respect</w:t>
      </w:r>
    </w:p>
    <w:p w14:paraId="41A67457" w14:textId="77777777" w:rsidR="00345862" w:rsidRDefault="00345862" w:rsidP="00317882">
      <w:pPr>
        <w:numPr>
          <w:ilvl w:val="0"/>
          <w:numId w:val="3"/>
        </w:numPr>
        <w:spacing w:before="100" w:beforeAutospacing="1" w:after="100" w:afterAutospacing="1"/>
        <w:ind w:left="714" w:hanging="357"/>
      </w:pPr>
      <w:r>
        <w:t xml:space="preserve">provide us with </w:t>
      </w:r>
      <w:r w:rsidR="009B7D53">
        <w:t xml:space="preserve">factual </w:t>
      </w:r>
      <w:r>
        <w:t xml:space="preserve">information and respond to </w:t>
      </w:r>
      <w:r w:rsidR="00C33C2D">
        <w:t>complaint i</w:t>
      </w:r>
      <w:r>
        <w:t>ssues in a timely way.</w:t>
      </w:r>
    </w:p>
    <w:p w14:paraId="29C9FADC" w14:textId="77777777" w:rsidR="00CF18A0" w:rsidRPr="00DA4FB0" w:rsidRDefault="00886254" w:rsidP="00317882">
      <w:pPr>
        <w:spacing w:before="100" w:beforeAutospacing="1" w:after="100" w:afterAutospacing="1"/>
        <w:rPr>
          <w:b/>
        </w:rPr>
      </w:pPr>
      <w:r>
        <w:rPr>
          <w:b/>
        </w:rPr>
        <w:t>When r</w:t>
      </w:r>
      <w:r w:rsidR="000F3BCD" w:rsidRPr="00DA4FB0">
        <w:rPr>
          <w:b/>
        </w:rPr>
        <w:t>esolving complaints</w:t>
      </w:r>
      <w:r w:rsidR="00474D08">
        <w:rPr>
          <w:b/>
        </w:rPr>
        <w:t>, we will</w:t>
      </w:r>
      <w:r w:rsidR="0058435C">
        <w:rPr>
          <w:b/>
        </w:rPr>
        <w:t>:</w:t>
      </w:r>
    </w:p>
    <w:p w14:paraId="44A987D0" w14:textId="77777777" w:rsidR="004A5D33" w:rsidRDefault="00C33C2D" w:rsidP="00474D08">
      <w:pPr>
        <w:numPr>
          <w:ilvl w:val="0"/>
          <w:numId w:val="3"/>
        </w:numPr>
        <w:spacing w:before="100" w:beforeAutospacing="1" w:after="120"/>
        <w:ind w:left="714" w:hanging="357"/>
      </w:pPr>
      <w:r>
        <w:t>work with the complainant to agree on the key issues of concern</w:t>
      </w:r>
    </w:p>
    <w:p w14:paraId="36CC11C0" w14:textId="77777777" w:rsidR="004A5D33" w:rsidRDefault="00216803" w:rsidP="00474D08">
      <w:pPr>
        <w:numPr>
          <w:ilvl w:val="0"/>
          <w:numId w:val="3"/>
        </w:numPr>
        <w:spacing w:before="100" w:beforeAutospacing="1" w:after="120"/>
        <w:ind w:left="714" w:hanging="357"/>
      </w:pPr>
      <w:r>
        <w:t xml:space="preserve">only </w:t>
      </w:r>
      <w:r w:rsidR="004A5D33">
        <w:t>discu</w:t>
      </w:r>
      <w:r>
        <w:t>ss the complaint with people relevant to it</w:t>
      </w:r>
    </w:p>
    <w:p w14:paraId="4DD1CEC3" w14:textId="77777777" w:rsidR="00DF79DE" w:rsidRPr="00F47913" w:rsidRDefault="00C33C2D" w:rsidP="00474D08">
      <w:pPr>
        <w:numPr>
          <w:ilvl w:val="0"/>
          <w:numId w:val="3"/>
        </w:numPr>
        <w:spacing w:before="100" w:beforeAutospacing="1" w:after="120"/>
        <w:ind w:left="714" w:hanging="357"/>
      </w:pPr>
      <w:r>
        <w:t>declare</w:t>
      </w:r>
      <w:r w:rsidR="00CD3DA6">
        <w:t xml:space="preserve"> when</w:t>
      </w:r>
      <w:r w:rsidR="00247C38">
        <w:t xml:space="preserve"> we have a conflict of interest</w:t>
      </w:r>
    </w:p>
    <w:p w14:paraId="04F5EAC8" w14:textId="77777777" w:rsidR="00216803" w:rsidRDefault="007C77D5" w:rsidP="00474D08">
      <w:pPr>
        <w:numPr>
          <w:ilvl w:val="0"/>
          <w:numId w:val="3"/>
        </w:numPr>
        <w:spacing w:before="100" w:beforeAutospacing="1" w:after="120"/>
        <w:ind w:left="714" w:hanging="357"/>
      </w:pPr>
      <w:r>
        <w:t xml:space="preserve">agree on how </w:t>
      </w:r>
      <w:r w:rsidR="009B7D53">
        <w:t xml:space="preserve">we will communicate about </w:t>
      </w:r>
      <w:r>
        <w:t xml:space="preserve">the progress of </w:t>
      </w:r>
      <w:r w:rsidR="009B7D53">
        <w:t xml:space="preserve">the </w:t>
      </w:r>
      <w:r>
        <w:t>complaint</w:t>
      </w:r>
    </w:p>
    <w:p w14:paraId="693CA942" w14:textId="77777777" w:rsidR="00080750" w:rsidRDefault="00080750" w:rsidP="00474D08">
      <w:pPr>
        <w:numPr>
          <w:ilvl w:val="0"/>
          <w:numId w:val="3"/>
        </w:numPr>
        <w:spacing w:before="100" w:beforeAutospacing="1" w:after="120"/>
        <w:ind w:left="714" w:hanging="357"/>
      </w:pPr>
      <w:r>
        <w:t>do what’s reaso</w:t>
      </w:r>
      <w:r w:rsidR="00247C38">
        <w:t xml:space="preserve">nable to resolve </w:t>
      </w:r>
      <w:r w:rsidR="009B7D53">
        <w:t xml:space="preserve">the </w:t>
      </w:r>
      <w:r w:rsidR="00247C38">
        <w:t>complaint</w:t>
      </w:r>
      <w:r w:rsidR="009B7D53">
        <w:t xml:space="preserve"> as quickly and informally as practicable</w:t>
      </w:r>
    </w:p>
    <w:p w14:paraId="5736486E" w14:textId="58D90E3E" w:rsidR="009B7D53" w:rsidRDefault="003E5AA3" w:rsidP="00474D08">
      <w:pPr>
        <w:numPr>
          <w:ilvl w:val="0"/>
          <w:numId w:val="3"/>
        </w:numPr>
        <w:spacing w:before="100" w:beforeAutospacing="1" w:after="120"/>
        <w:ind w:left="714" w:hanging="357"/>
      </w:pPr>
      <w:r>
        <w:t xml:space="preserve">do our best </w:t>
      </w:r>
      <w:r w:rsidR="000F3BCD">
        <w:t>t</w:t>
      </w:r>
      <w:r w:rsidR="00DA4FB0">
        <w:t xml:space="preserve">o resolve </w:t>
      </w:r>
      <w:r w:rsidR="009B7D53">
        <w:t xml:space="preserve">straightforward </w:t>
      </w:r>
      <w:r w:rsidR="00216803">
        <w:t>complaint</w:t>
      </w:r>
      <w:r w:rsidR="009B7D53">
        <w:t>s</w:t>
      </w:r>
      <w:r w:rsidR="000A47DC">
        <w:t xml:space="preserve"> </w:t>
      </w:r>
      <w:r w:rsidR="009B7D53">
        <w:t>within 30 days</w:t>
      </w:r>
    </w:p>
    <w:p w14:paraId="58857CAD" w14:textId="2EFAD690" w:rsidR="009B7D53" w:rsidRDefault="003E5AA3" w:rsidP="00474D08">
      <w:pPr>
        <w:numPr>
          <w:ilvl w:val="0"/>
          <w:numId w:val="3"/>
        </w:numPr>
        <w:spacing w:before="100" w:beforeAutospacing="1" w:after="120"/>
        <w:ind w:left="714" w:hanging="357"/>
      </w:pPr>
      <w:r>
        <w:t xml:space="preserve">do our best </w:t>
      </w:r>
      <w:r w:rsidR="009B7D53">
        <w:t>to resolve 85</w:t>
      </w:r>
      <w:r>
        <w:t xml:space="preserve"> per cent</w:t>
      </w:r>
      <w:r w:rsidR="009B7D53">
        <w:t xml:space="preserve"> of all complaints within 90 days</w:t>
      </w:r>
    </w:p>
    <w:p w14:paraId="140CD516" w14:textId="01700207" w:rsidR="00335596" w:rsidRDefault="00474D08" w:rsidP="00474D08">
      <w:pPr>
        <w:numPr>
          <w:ilvl w:val="0"/>
          <w:numId w:val="3"/>
        </w:numPr>
        <w:spacing w:before="100" w:beforeAutospacing="1" w:after="120"/>
        <w:ind w:left="714" w:hanging="357"/>
      </w:pPr>
      <w:r>
        <w:t>tell you</w:t>
      </w:r>
      <w:r w:rsidR="00216803">
        <w:t xml:space="preserve"> if we cannot</w:t>
      </w:r>
      <w:r w:rsidR="006001D8">
        <w:t xml:space="preserve"> resolve </w:t>
      </w:r>
      <w:r w:rsidR="00F479FB">
        <w:t xml:space="preserve">your complaint </w:t>
      </w:r>
      <w:r w:rsidR="003E5AA3">
        <w:t>with</w:t>
      </w:r>
      <w:r w:rsidR="006001D8">
        <w:t xml:space="preserve">in </w:t>
      </w:r>
      <w:r w:rsidR="00034BA8">
        <w:t>the expected time frame</w:t>
      </w:r>
    </w:p>
    <w:p w14:paraId="4B577778" w14:textId="77777777" w:rsidR="00066E80" w:rsidRDefault="00EE5CD6" w:rsidP="00474D08">
      <w:pPr>
        <w:numPr>
          <w:ilvl w:val="0"/>
          <w:numId w:val="3"/>
        </w:numPr>
        <w:spacing w:before="100" w:beforeAutospacing="1" w:after="120"/>
        <w:ind w:left="714" w:hanging="357"/>
      </w:pPr>
      <w:r>
        <w:t xml:space="preserve">ask the </w:t>
      </w:r>
      <w:r w:rsidR="00F479FB">
        <w:t xml:space="preserve">health service provider </w:t>
      </w:r>
      <w:r w:rsidR="004A5D33">
        <w:t>to respond to</w:t>
      </w:r>
      <w:r w:rsidR="00247C38">
        <w:t xml:space="preserve"> </w:t>
      </w:r>
      <w:r w:rsidR="00F479FB">
        <w:t>key complaint</w:t>
      </w:r>
      <w:r w:rsidR="00247C38">
        <w:t xml:space="preserve"> issues</w:t>
      </w:r>
    </w:p>
    <w:p w14:paraId="758F258F" w14:textId="77777777" w:rsidR="00216803" w:rsidRDefault="00F479FB" w:rsidP="00474D08">
      <w:pPr>
        <w:numPr>
          <w:ilvl w:val="0"/>
          <w:numId w:val="3"/>
        </w:numPr>
        <w:spacing w:before="100" w:beforeAutospacing="1" w:after="120"/>
        <w:ind w:left="714" w:hanging="357"/>
      </w:pPr>
      <w:r>
        <w:t xml:space="preserve">use </w:t>
      </w:r>
      <w:r w:rsidR="00247C38">
        <w:t>the information give</w:t>
      </w:r>
      <w:r w:rsidR="00474D08">
        <w:t>n to</w:t>
      </w:r>
      <w:r w:rsidR="00247C38">
        <w:t xml:space="preserve"> us</w:t>
      </w:r>
      <w:r>
        <w:t xml:space="preserve"> only for the purpose</w:t>
      </w:r>
      <w:r w:rsidR="00C33C2D">
        <w:t>s</w:t>
      </w:r>
      <w:r>
        <w:t xml:space="preserve"> for which it was collected</w:t>
      </w:r>
    </w:p>
    <w:p w14:paraId="0FA0DF88" w14:textId="77777777" w:rsidR="009B7D53" w:rsidRDefault="009B7D53" w:rsidP="00474D08">
      <w:pPr>
        <w:numPr>
          <w:ilvl w:val="0"/>
          <w:numId w:val="3"/>
        </w:numPr>
        <w:spacing w:before="100" w:beforeAutospacing="1" w:after="120"/>
        <w:ind w:left="714" w:hanging="357"/>
      </w:pPr>
      <w:r>
        <w:lastRenderedPageBreak/>
        <w:t>work in a way that is fair, transparent and impartial to everyone involved</w:t>
      </w:r>
    </w:p>
    <w:p w14:paraId="29AC0C32" w14:textId="77777777" w:rsidR="009B7D53" w:rsidRPr="00760804" w:rsidRDefault="009B7D53" w:rsidP="00474D08">
      <w:pPr>
        <w:numPr>
          <w:ilvl w:val="0"/>
          <w:numId w:val="3"/>
        </w:numPr>
        <w:spacing w:before="100" w:beforeAutospacing="1" w:after="120"/>
        <w:ind w:left="714" w:hanging="357"/>
      </w:pPr>
      <w:r>
        <w:t xml:space="preserve">provide </w:t>
      </w:r>
      <w:r w:rsidR="00C33C2D">
        <w:t>parties</w:t>
      </w:r>
      <w:r>
        <w:t xml:space="preserve"> with a final outcome and reasoning</w:t>
      </w:r>
    </w:p>
    <w:p w14:paraId="485C9EF3" w14:textId="244F2EC5" w:rsidR="0044537C" w:rsidRDefault="00C33C2D" w:rsidP="00317882">
      <w:pPr>
        <w:numPr>
          <w:ilvl w:val="0"/>
          <w:numId w:val="3"/>
        </w:numPr>
        <w:spacing w:before="100" w:beforeAutospacing="1" w:after="100" w:afterAutospacing="1"/>
        <w:ind w:left="714" w:hanging="357"/>
      </w:pPr>
      <w:r>
        <w:t xml:space="preserve">invite </w:t>
      </w:r>
      <w:r w:rsidR="0044537C" w:rsidRPr="007B5C15">
        <w:t>feedbac</w:t>
      </w:r>
      <w:r w:rsidR="0044537C">
        <w:t>k about our service</w:t>
      </w:r>
      <w:r w:rsidR="0044537C" w:rsidRPr="007B5C15">
        <w:t xml:space="preserve"> and </w:t>
      </w:r>
      <w:r>
        <w:t xml:space="preserve">offer information about </w:t>
      </w:r>
      <w:r w:rsidR="0044537C" w:rsidRPr="007B5C15">
        <w:t>the aven</w:t>
      </w:r>
      <w:r w:rsidR="0044537C">
        <w:t>ues for review</w:t>
      </w:r>
      <w:r w:rsidR="003E5AA3">
        <w:t>ing the outcome</w:t>
      </w:r>
      <w:r w:rsidR="0044537C" w:rsidRPr="007B5C15">
        <w:t>.</w:t>
      </w:r>
    </w:p>
    <w:p w14:paraId="244AA061" w14:textId="77777777" w:rsidR="00EE5CD6" w:rsidRPr="00EE5CD6" w:rsidRDefault="00EE5CD6" w:rsidP="00317882">
      <w:pPr>
        <w:spacing w:before="100" w:beforeAutospacing="1" w:after="100" w:afterAutospacing="1"/>
        <w:rPr>
          <w:b/>
        </w:rPr>
      </w:pPr>
      <w:r w:rsidRPr="00EE5CD6">
        <w:rPr>
          <w:b/>
        </w:rPr>
        <w:t xml:space="preserve">When </w:t>
      </w:r>
      <w:r w:rsidR="00A1452F">
        <w:rPr>
          <w:b/>
        </w:rPr>
        <w:t xml:space="preserve">do </w:t>
      </w:r>
      <w:r w:rsidRPr="00EE5CD6">
        <w:rPr>
          <w:b/>
        </w:rPr>
        <w:t xml:space="preserve">we </w:t>
      </w:r>
      <w:r w:rsidR="00A1452F" w:rsidRPr="00EE5CD6">
        <w:rPr>
          <w:b/>
        </w:rPr>
        <w:t>investigate</w:t>
      </w:r>
      <w:r w:rsidR="00A1452F">
        <w:rPr>
          <w:b/>
        </w:rPr>
        <w:t>?</w:t>
      </w:r>
    </w:p>
    <w:p w14:paraId="5DF76362" w14:textId="77777777" w:rsidR="00C33C2D" w:rsidRDefault="00340C22" w:rsidP="00317882">
      <w:pPr>
        <w:spacing w:before="100" w:beforeAutospacing="1" w:after="100" w:afterAutospacing="1"/>
      </w:pPr>
      <w:r>
        <w:t>We deal with most complaints through our</w:t>
      </w:r>
      <w:r w:rsidR="00D84A6B">
        <w:t xml:space="preserve"> complaints resolution process</w:t>
      </w:r>
      <w:r w:rsidR="00C33C2D">
        <w:t xml:space="preserve">. </w:t>
      </w:r>
    </w:p>
    <w:p w14:paraId="76AC7EA4" w14:textId="02B3C8FA" w:rsidR="00D84A6B" w:rsidRDefault="00C33C2D" w:rsidP="00317882">
      <w:pPr>
        <w:spacing w:before="100" w:beforeAutospacing="1" w:after="100" w:afterAutospacing="1"/>
      </w:pPr>
      <w:r>
        <w:t>T</w:t>
      </w:r>
      <w:r w:rsidR="00340C22">
        <w:t>he Commissioner may decide to investigate a complaint in some circumstances. The d</w:t>
      </w:r>
      <w:r>
        <w:t>ecisio</w:t>
      </w:r>
      <w:r w:rsidR="00340C22">
        <w:t>n is made at the discretion of the Commissioner</w:t>
      </w:r>
      <w:r w:rsidR="00421255">
        <w:t>.</w:t>
      </w:r>
      <w:r w:rsidR="00170AAA">
        <w:t xml:space="preserve"> </w:t>
      </w:r>
    </w:p>
    <w:p w14:paraId="528343D3" w14:textId="0CC2035A" w:rsidR="00170AAA" w:rsidRDefault="00170AAA" w:rsidP="00317882">
      <w:pPr>
        <w:spacing w:before="100" w:beforeAutospacing="1" w:after="100" w:afterAutospacing="1"/>
      </w:pPr>
      <w:r>
        <w:t xml:space="preserve">We will not investigate a complaint simply because the complaints resolution process did not achieve the outcomes </w:t>
      </w:r>
      <w:r w:rsidR="006D628B">
        <w:t xml:space="preserve">the </w:t>
      </w:r>
      <w:r>
        <w:t>complainant</w:t>
      </w:r>
      <w:r w:rsidR="006D628B">
        <w:t xml:space="preserve"> was after</w:t>
      </w:r>
      <w:r>
        <w:t xml:space="preserve">. </w:t>
      </w:r>
    </w:p>
    <w:p w14:paraId="10CDE560" w14:textId="77777777" w:rsidR="00170AAA" w:rsidRDefault="00170AAA" w:rsidP="00474D08">
      <w:pPr>
        <w:spacing w:before="100" w:beforeAutospacing="1" w:after="120"/>
      </w:pPr>
      <w:r>
        <w:t xml:space="preserve">When we </w:t>
      </w:r>
      <w:r w:rsidR="000F1A68">
        <w:t xml:space="preserve">investigate a complaint </w:t>
      </w:r>
      <w:r>
        <w:t>we will:</w:t>
      </w:r>
    </w:p>
    <w:p w14:paraId="45E540AF" w14:textId="0043FA3F" w:rsidR="00170AAA" w:rsidRDefault="00170AAA" w:rsidP="00474D08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</w:pPr>
      <w:r>
        <w:t xml:space="preserve">give notice of the investigation to </w:t>
      </w:r>
      <w:r w:rsidR="006D628B">
        <w:t xml:space="preserve">all involved </w:t>
      </w:r>
      <w:r>
        <w:t>parties as soon as possible</w:t>
      </w:r>
    </w:p>
    <w:p w14:paraId="06EF44E2" w14:textId="77777777" w:rsidR="003D6922" w:rsidRDefault="003D6922" w:rsidP="00474D08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</w:pPr>
      <w:r>
        <w:t>act as quickly and informally as is reasonably possible and consistent with the proper exercise of our functions</w:t>
      </w:r>
    </w:p>
    <w:p w14:paraId="24323445" w14:textId="0A0747A0" w:rsidR="003D6922" w:rsidRDefault="003D6922" w:rsidP="00474D08">
      <w:pPr>
        <w:pStyle w:val="ListParagraph"/>
        <w:numPr>
          <w:ilvl w:val="0"/>
          <w:numId w:val="6"/>
        </w:numPr>
        <w:spacing w:after="100" w:afterAutospacing="1"/>
        <w:ind w:left="714" w:hanging="357"/>
        <w:contextualSpacing w:val="0"/>
      </w:pPr>
      <w:r>
        <w:t>act in accordance with the principles of natural justice</w:t>
      </w:r>
    </w:p>
    <w:p w14:paraId="350C0E50" w14:textId="77777777" w:rsidR="00474D08" w:rsidRPr="00474D08" w:rsidRDefault="003D6922" w:rsidP="00474D08">
      <w:pPr>
        <w:pStyle w:val="ListParagraph"/>
        <w:numPr>
          <w:ilvl w:val="0"/>
          <w:numId w:val="6"/>
        </w:numPr>
        <w:spacing w:before="120" w:after="100" w:afterAutospacing="1"/>
        <w:ind w:left="714" w:hanging="357"/>
        <w:contextualSpacing w:val="0"/>
        <w:rPr>
          <w:b/>
        </w:rPr>
      </w:pPr>
      <w:r>
        <w:t xml:space="preserve">provide an opportunity to make submissions before making a decision that affects a person. </w:t>
      </w:r>
    </w:p>
    <w:p w14:paraId="2A8DE556" w14:textId="77777777" w:rsidR="003D713B" w:rsidRPr="00474D08" w:rsidRDefault="003D713B" w:rsidP="00474D08">
      <w:pPr>
        <w:spacing w:before="100" w:beforeAutospacing="1" w:after="100" w:afterAutospacing="1"/>
        <w:rPr>
          <w:b/>
        </w:rPr>
      </w:pPr>
      <w:r w:rsidRPr="00474D08">
        <w:rPr>
          <w:b/>
        </w:rPr>
        <w:t>Feedback about our service</w:t>
      </w:r>
    </w:p>
    <w:p w14:paraId="20A3D8A7" w14:textId="267A9EF1" w:rsidR="003D713B" w:rsidRPr="00474D08" w:rsidRDefault="003D713B" w:rsidP="00317882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474D08">
        <w:rPr>
          <w:rFonts w:ascii="Arial" w:hAnsi="Arial" w:cs="Arial"/>
          <w:sz w:val="22"/>
          <w:szCs w:val="22"/>
        </w:rPr>
        <w:t xml:space="preserve">If you are unhappy with how we handled </w:t>
      </w:r>
      <w:r w:rsidR="00E326A1">
        <w:rPr>
          <w:rFonts w:ascii="Arial" w:hAnsi="Arial" w:cs="Arial"/>
          <w:sz w:val="22"/>
          <w:szCs w:val="22"/>
        </w:rPr>
        <w:t>a complaint</w:t>
      </w:r>
      <w:r w:rsidRPr="00474D08">
        <w:rPr>
          <w:rFonts w:ascii="Arial" w:hAnsi="Arial" w:cs="Arial"/>
          <w:sz w:val="22"/>
          <w:szCs w:val="22"/>
        </w:rPr>
        <w:t xml:space="preserve">, speak to the officer handling </w:t>
      </w:r>
      <w:r w:rsidR="00E326A1">
        <w:rPr>
          <w:rFonts w:ascii="Arial" w:hAnsi="Arial" w:cs="Arial"/>
          <w:sz w:val="22"/>
          <w:szCs w:val="22"/>
        </w:rPr>
        <w:t>the</w:t>
      </w:r>
      <w:r w:rsidRPr="00474D08">
        <w:rPr>
          <w:rFonts w:ascii="Arial" w:hAnsi="Arial" w:cs="Arial"/>
          <w:sz w:val="22"/>
          <w:szCs w:val="22"/>
        </w:rPr>
        <w:t xml:space="preserve"> matter as a first step. We will listen to your feedback and, where possible, use it to improve our service. If you still have concerns about our complain</w:t>
      </w:r>
      <w:r w:rsidR="003D6922" w:rsidRPr="00474D08">
        <w:rPr>
          <w:rFonts w:ascii="Arial" w:hAnsi="Arial" w:cs="Arial"/>
          <w:sz w:val="22"/>
          <w:szCs w:val="22"/>
        </w:rPr>
        <w:t xml:space="preserve">t handling process, contact the </w:t>
      </w:r>
      <w:hyperlink r:id="rId11" w:history="1">
        <w:r w:rsidRPr="00B54931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Victorian Ombudsman</w:t>
        </w:r>
      </w:hyperlink>
      <w:r w:rsidRPr="00474D08">
        <w:rPr>
          <w:rFonts w:ascii="Arial" w:hAnsi="Arial" w:cs="Arial"/>
          <w:sz w:val="22"/>
          <w:szCs w:val="22"/>
        </w:rPr>
        <w:t>.</w:t>
      </w:r>
    </w:p>
    <w:p w14:paraId="48BB524A" w14:textId="012D29D6" w:rsidR="003D713B" w:rsidRPr="00474D08" w:rsidRDefault="003D713B" w:rsidP="00317882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474D08">
        <w:rPr>
          <w:rFonts w:ascii="Arial" w:hAnsi="Arial" w:cs="Arial"/>
          <w:sz w:val="22"/>
          <w:szCs w:val="22"/>
        </w:rPr>
        <w:t>You can also ask for an internal review of a decision we made</w:t>
      </w:r>
      <w:r w:rsidR="009B7D53" w:rsidRPr="00474D08">
        <w:rPr>
          <w:rFonts w:ascii="Arial" w:hAnsi="Arial" w:cs="Arial"/>
          <w:sz w:val="22"/>
          <w:szCs w:val="22"/>
        </w:rPr>
        <w:t xml:space="preserve">. To </w:t>
      </w:r>
      <w:r w:rsidR="006D628B">
        <w:rPr>
          <w:rFonts w:ascii="Arial" w:hAnsi="Arial" w:cs="Arial"/>
          <w:sz w:val="22"/>
          <w:szCs w:val="22"/>
        </w:rPr>
        <w:t>do this</w:t>
      </w:r>
      <w:r w:rsidR="008278C6">
        <w:rPr>
          <w:rFonts w:ascii="Arial" w:hAnsi="Arial" w:cs="Arial"/>
          <w:sz w:val="22"/>
          <w:szCs w:val="22"/>
        </w:rPr>
        <w:t>,</w:t>
      </w:r>
      <w:r w:rsidR="009B7D53" w:rsidRPr="00474D08">
        <w:rPr>
          <w:rFonts w:ascii="Arial" w:hAnsi="Arial" w:cs="Arial"/>
          <w:sz w:val="22"/>
          <w:szCs w:val="22"/>
        </w:rPr>
        <w:t xml:space="preserve"> </w:t>
      </w:r>
      <w:r w:rsidR="006D628B">
        <w:rPr>
          <w:rFonts w:ascii="Arial" w:hAnsi="Arial" w:cs="Arial"/>
          <w:sz w:val="22"/>
          <w:szCs w:val="22"/>
        </w:rPr>
        <w:t xml:space="preserve">email </w:t>
      </w:r>
      <w:hyperlink r:id="rId12" w:history="1">
        <w:r w:rsidRPr="00B54931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hcc@hcc.vic.gov.au</w:t>
        </w:r>
      </w:hyperlink>
      <w:r w:rsidR="009B7D53" w:rsidRPr="00474D08">
        <w:rPr>
          <w:rFonts w:ascii="Arial" w:hAnsi="Arial" w:cs="Arial"/>
          <w:sz w:val="22"/>
          <w:szCs w:val="22"/>
        </w:rPr>
        <w:t xml:space="preserve"> </w:t>
      </w:r>
      <w:r w:rsidRPr="00474D08">
        <w:rPr>
          <w:rFonts w:ascii="Arial" w:hAnsi="Arial" w:cs="Arial"/>
          <w:sz w:val="22"/>
          <w:szCs w:val="22"/>
        </w:rPr>
        <w:t xml:space="preserve">within </w:t>
      </w:r>
      <w:r w:rsidR="006D628B">
        <w:rPr>
          <w:rFonts w:ascii="Arial" w:hAnsi="Arial" w:cs="Arial"/>
          <w:sz w:val="22"/>
          <w:szCs w:val="22"/>
        </w:rPr>
        <w:t>three</w:t>
      </w:r>
      <w:r w:rsidRPr="00474D08">
        <w:rPr>
          <w:rFonts w:ascii="Arial" w:hAnsi="Arial" w:cs="Arial"/>
          <w:sz w:val="22"/>
          <w:szCs w:val="22"/>
        </w:rPr>
        <w:t xml:space="preserve"> months of </w:t>
      </w:r>
      <w:r w:rsidR="008278C6">
        <w:rPr>
          <w:rFonts w:ascii="Arial" w:hAnsi="Arial" w:cs="Arial"/>
          <w:sz w:val="22"/>
          <w:szCs w:val="22"/>
        </w:rPr>
        <w:t xml:space="preserve">when we </w:t>
      </w:r>
      <w:r w:rsidR="006D628B">
        <w:rPr>
          <w:rFonts w:ascii="Arial" w:hAnsi="Arial" w:cs="Arial"/>
          <w:sz w:val="22"/>
          <w:szCs w:val="22"/>
        </w:rPr>
        <w:t>let you know</w:t>
      </w:r>
      <w:r w:rsidR="008278C6">
        <w:rPr>
          <w:rFonts w:ascii="Arial" w:hAnsi="Arial" w:cs="Arial"/>
          <w:sz w:val="22"/>
          <w:szCs w:val="22"/>
        </w:rPr>
        <w:t xml:space="preserve"> our decision</w:t>
      </w:r>
      <w:r w:rsidRPr="00474D08">
        <w:rPr>
          <w:rFonts w:ascii="Arial" w:hAnsi="Arial" w:cs="Arial"/>
          <w:sz w:val="22"/>
          <w:szCs w:val="22"/>
        </w:rPr>
        <w:t xml:space="preserve">. </w:t>
      </w:r>
      <w:r w:rsidR="009B7D53" w:rsidRPr="00474D08">
        <w:rPr>
          <w:rFonts w:ascii="Arial" w:hAnsi="Arial" w:cs="Arial"/>
          <w:sz w:val="22"/>
          <w:szCs w:val="22"/>
        </w:rPr>
        <w:t>If we have made an error we will tell you and apologise for the mistake.</w:t>
      </w:r>
    </w:p>
    <w:p w14:paraId="5550AFA2" w14:textId="77777777" w:rsidR="003D713B" w:rsidRDefault="003D713B" w:rsidP="00317882">
      <w:pPr>
        <w:pStyle w:val="NormalWeb"/>
        <w:shd w:val="clear" w:color="auto" w:fill="FFFFFF"/>
        <w:rPr>
          <w:rFonts w:ascii="Helvetica" w:hAnsi="Helvetica"/>
          <w:color w:val="555555"/>
        </w:rPr>
      </w:pPr>
      <w:r w:rsidRPr="00474D08">
        <w:rPr>
          <w:rFonts w:ascii="Arial" w:hAnsi="Arial" w:cs="Arial"/>
          <w:sz w:val="22"/>
          <w:szCs w:val="22"/>
        </w:rPr>
        <w:t xml:space="preserve">Unresolved concerns about how we handled your personal health information should </w:t>
      </w:r>
      <w:r w:rsidR="008278C6">
        <w:rPr>
          <w:rFonts w:ascii="Arial" w:hAnsi="Arial" w:cs="Arial"/>
          <w:sz w:val="22"/>
          <w:szCs w:val="22"/>
        </w:rPr>
        <w:t xml:space="preserve">be sent to the Commissioner via </w:t>
      </w:r>
      <w:hyperlink r:id="rId13" w:history="1">
        <w:r w:rsidRPr="00B54931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hcc@hcc.vic.gov.au</w:t>
        </w:r>
      </w:hyperlink>
      <w:r w:rsidRPr="00474D08">
        <w:rPr>
          <w:rFonts w:ascii="Arial" w:hAnsi="Arial" w:cs="Arial"/>
          <w:sz w:val="22"/>
          <w:szCs w:val="22"/>
        </w:rPr>
        <w:t>. If this does not resolve the matter, you can complain about how we handled y</w:t>
      </w:r>
      <w:r w:rsidR="008278C6">
        <w:rPr>
          <w:rFonts w:ascii="Arial" w:hAnsi="Arial" w:cs="Arial"/>
          <w:sz w:val="22"/>
          <w:szCs w:val="22"/>
        </w:rPr>
        <w:t xml:space="preserve">our personal information to the </w:t>
      </w:r>
      <w:hyperlink r:id="rId14" w:history="1">
        <w:r w:rsidRPr="00B54931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Office of the Victorian Information Commissioner, Privacy &amp; Data Protection</w:t>
        </w:r>
      </w:hyperlink>
      <w:r>
        <w:rPr>
          <w:rFonts w:ascii="Helvetica" w:hAnsi="Helvetica"/>
          <w:color w:val="555555"/>
        </w:rPr>
        <w:t>.</w:t>
      </w:r>
    </w:p>
    <w:p w14:paraId="136EB006" w14:textId="77777777" w:rsidR="003A6CCB" w:rsidRPr="00F874F4" w:rsidRDefault="003A6CCB" w:rsidP="00E326A1">
      <w:pPr>
        <w:rPr>
          <w:b/>
        </w:rPr>
      </w:pPr>
      <w:r w:rsidRPr="00F874F4">
        <w:rPr>
          <w:b/>
        </w:rPr>
        <w:t>Contacting us</w:t>
      </w:r>
    </w:p>
    <w:p w14:paraId="18638550" w14:textId="3CAABA2E" w:rsidR="003A6CCB" w:rsidRPr="006D5B8E" w:rsidRDefault="00317882" w:rsidP="00317882">
      <w:pPr>
        <w:spacing w:before="100" w:beforeAutospacing="1" w:after="100" w:afterAutospacing="1"/>
        <w:rPr>
          <w:color w:val="0000FF" w:themeColor="hyperlink"/>
          <w:u w:val="single"/>
        </w:rPr>
      </w:pPr>
      <w:r>
        <w:t xml:space="preserve">For more information visit </w:t>
      </w:r>
      <w:r w:rsidR="003A6CCB">
        <w:t xml:space="preserve">our website at </w:t>
      </w:r>
      <w:hyperlink r:id="rId15" w:history="1">
        <w:r w:rsidR="003A6CCB" w:rsidRPr="00335596">
          <w:rPr>
            <w:rStyle w:val="Hyperlink"/>
          </w:rPr>
          <w:t>hcc.vic.gov.au</w:t>
        </w:r>
      </w:hyperlink>
      <w:r w:rsidR="003A6CCB">
        <w:t xml:space="preserve"> or call us on 1300 582 113.</w:t>
      </w:r>
    </w:p>
    <w:sectPr w:rsidR="003A6CCB" w:rsidRPr="006D5B8E" w:rsidSect="005427B0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16839A" w15:done="0"/>
  <w15:commentEx w15:paraId="42B321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737B6" w14:textId="77777777" w:rsidR="00370F5B" w:rsidRDefault="00370F5B" w:rsidP="00DA4FB0">
      <w:r>
        <w:separator/>
      </w:r>
    </w:p>
  </w:endnote>
  <w:endnote w:type="continuationSeparator" w:id="0">
    <w:p w14:paraId="7771CD18" w14:textId="77777777" w:rsidR="00370F5B" w:rsidRDefault="00370F5B" w:rsidP="00DA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487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D49E03" w14:textId="0CC136A2" w:rsidR="00DA4FB0" w:rsidRDefault="007141EC" w:rsidP="005427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7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46D90" w14:textId="77777777" w:rsidR="00370F5B" w:rsidRDefault="00370F5B" w:rsidP="00DA4FB0">
      <w:r>
        <w:separator/>
      </w:r>
    </w:p>
  </w:footnote>
  <w:footnote w:type="continuationSeparator" w:id="0">
    <w:p w14:paraId="24E7B33C" w14:textId="77777777" w:rsidR="00370F5B" w:rsidRDefault="00370F5B" w:rsidP="00DA4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262B9" w14:textId="77777777" w:rsidR="00C17A63" w:rsidRDefault="00447783">
    <w:pPr>
      <w:pStyle w:val="Header"/>
    </w:pPr>
    <w:r>
      <w:rPr>
        <w:noProof/>
      </w:rPr>
      <w:pict w14:anchorId="4C3BC9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9091485" o:spid="_x0000_s2050" type="#_x0000_t136" style="position:absolute;margin-left:0;margin-top:0;width:454.5pt;height:181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EF4E8" w14:textId="77777777" w:rsidR="00511053" w:rsidRDefault="00AE391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91CDD9C" wp14:editId="236E8BE8">
          <wp:simplePos x="0" y="0"/>
          <wp:positionH relativeFrom="page">
            <wp:posOffset>5164211</wp:posOffset>
          </wp:positionH>
          <wp:positionV relativeFrom="page">
            <wp:posOffset>346612</wp:posOffset>
          </wp:positionV>
          <wp:extent cx="1418590" cy="79502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7783">
      <w:rPr>
        <w:noProof/>
      </w:rPr>
      <w:pict w14:anchorId="5462E0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9091486" o:spid="_x0000_s2051" type="#_x0000_t136" style="position:absolute;margin-left:0;margin-top:0;width:454.5pt;height:181.8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  <w:p w14:paraId="19963AA1" w14:textId="77777777" w:rsidR="00511053" w:rsidRDefault="00511053">
    <w:pPr>
      <w:pStyle w:val="Header"/>
    </w:pPr>
  </w:p>
  <w:p w14:paraId="3353FDDE" w14:textId="77777777" w:rsidR="00511053" w:rsidRDefault="00511053">
    <w:pPr>
      <w:pStyle w:val="Header"/>
    </w:pPr>
  </w:p>
  <w:p w14:paraId="383EFD26" w14:textId="77777777" w:rsidR="00511053" w:rsidRDefault="00511053">
    <w:pPr>
      <w:pStyle w:val="Header"/>
    </w:pPr>
  </w:p>
  <w:p w14:paraId="638269ED" w14:textId="77777777" w:rsidR="00511053" w:rsidRDefault="00511053">
    <w:pPr>
      <w:pStyle w:val="Header"/>
      <w:rPr>
        <w:sz w:val="28"/>
        <w:szCs w:val="28"/>
      </w:rPr>
    </w:pPr>
    <w:r>
      <w:rPr>
        <w:sz w:val="28"/>
        <w:szCs w:val="28"/>
      </w:rPr>
      <w:t>SERVICE CHARTER</w:t>
    </w:r>
  </w:p>
  <w:p w14:paraId="1D26A21C" w14:textId="77777777" w:rsidR="00511053" w:rsidRPr="00511053" w:rsidRDefault="00314586">
    <w:pPr>
      <w:pStyle w:val="Header"/>
      <w:rPr>
        <w:sz w:val="28"/>
        <w:szCs w:val="28"/>
        <w:u w:val="thick"/>
      </w:rPr>
    </w:pPr>
    <w:r>
      <w:rPr>
        <w:sz w:val="28"/>
        <w:szCs w:val="28"/>
        <w:u w:val="thick"/>
      </w:rPr>
      <w:tab/>
    </w:r>
    <w:r>
      <w:rPr>
        <w:sz w:val="28"/>
        <w:szCs w:val="28"/>
        <w:u w:val="thick"/>
      </w:rPr>
      <w:tab/>
    </w:r>
  </w:p>
  <w:p w14:paraId="6E25CD0F" w14:textId="77777777" w:rsidR="00DA4FB0" w:rsidRDefault="00DA4F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D6225" w14:textId="77777777" w:rsidR="00C17A63" w:rsidRDefault="00447783">
    <w:pPr>
      <w:pStyle w:val="Header"/>
    </w:pPr>
    <w:r>
      <w:rPr>
        <w:noProof/>
      </w:rPr>
      <w:pict w14:anchorId="704F99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9091484" o:spid="_x0000_s2049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938"/>
    <w:multiLevelType w:val="hybridMultilevel"/>
    <w:tmpl w:val="E034E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26B08"/>
    <w:multiLevelType w:val="multilevel"/>
    <w:tmpl w:val="B70C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A65A2"/>
    <w:multiLevelType w:val="hybridMultilevel"/>
    <w:tmpl w:val="A9C69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53CEF"/>
    <w:multiLevelType w:val="hybridMultilevel"/>
    <w:tmpl w:val="AC443E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4B2A06"/>
    <w:multiLevelType w:val="hybridMultilevel"/>
    <w:tmpl w:val="B50AEC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E508B"/>
    <w:multiLevelType w:val="hybridMultilevel"/>
    <w:tmpl w:val="3648B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t Davies">
    <w15:presenceInfo w15:providerId="Windows Live" w15:userId="e2dac1da986955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13"/>
    <w:rsid w:val="000005C4"/>
    <w:rsid w:val="00034BA8"/>
    <w:rsid w:val="00061F53"/>
    <w:rsid w:val="00066E80"/>
    <w:rsid w:val="00080750"/>
    <w:rsid w:val="000A47DC"/>
    <w:rsid w:val="000D50E7"/>
    <w:rsid w:val="000E0CFA"/>
    <w:rsid w:val="000F1A68"/>
    <w:rsid w:val="000F3BCD"/>
    <w:rsid w:val="00170AAA"/>
    <w:rsid w:val="001B11EB"/>
    <w:rsid w:val="001C0473"/>
    <w:rsid w:val="001D0BDC"/>
    <w:rsid w:val="00211360"/>
    <w:rsid w:val="00216803"/>
    <w:rsid w:val="00247C38"/>
    <w:rsid w:val="002A0014"/>
    <w:rsid w:val="002E13B0"/>
    <w:rsid w:val="00314586"/>
    <w:rsid w:val="00317882"/>
    <w:rsid w:val="00335596"/>
    <w:rsid w:val="00340C22"/>
    <w:rsid w:val="00345862"/>
    <w:rsid w:val="00345EB5"/>
    <w:rsid w:val="00351D9E"/>
    <w:rsid w:val="00370F5B"/>
    <w:rsid w:val="003A6CCB"/>
    <w:rsid w:val="003D6922"/>
    <w:rsid w:val="003D713B"/>
    <w:rsid w:val="003E5AA3"/>
    <w:rsid w:val="00412B17"/>
    <w:rsid w:val="00413402"/>
    <w:rsid w:val="00420891"/>
    <w:rsid w:val="00421255"/>
    <w:rsid w:val="00431728"/>
    <w:rsid w:val="0044537C"/>
    <w:rsid w:val="00447783"/>
    <w:rsid w:val="004561EE"/>
    <w:rsid w:val="00461409"/>
    <w:rsid w:val="004616D1"/>
    <w:rsid w:val="00474D08"/>
    <w:rsid w:val="004A5D33"/>
    <w:rsid w:val="004D2118"/>
    <w:rsid w:val="00511053"/>
    <w:rsid w:val="005118A1"/>
    <w:rsid w:val="00511AC2"/>
    <w:rsid w:val="00535BF1"/>
    <w:rsid w:val="00540579"/>
    <w:rsid w:val="005427B0"/>
    <w:rsid w:val="0058435C"/>
    <w:rsid w:val="005A6CE2"/>
    <w:rsid w:val="005C6855"/>
    <w:rsid w:val="006001D8"/>
    <w:rsid w:val="00642EE3"/>
    <w:rsid w:val="006B255D"/>
    <w:rsid w:val="006D56EB"/>
    <w:rsid w:val="006D5B8E"/>
    <w:rsid w:val="006D628B"/>
    <w:rsid w:val="007141EC"/>
    <w:rsid w:val="00742485"/>
    <w:rsid w:val="007427C6"/>
    <w:rsid w:val="00742886"/>
    <w:rsid w:val="00744DB9"/>
    <w:rsid w:val="00760804"/>
    <w:rsid w:val="007A57B7"/>
    <w:rsid w:val="007C77D5"/>
    <w:rsid w:val="00801919"/>
    <w:rsid w:val="008278C6"/>
    <w:rsid w:val="008326E2"/>
    <w:rsid w:val="00886254"/>
    <w:rsid w:val="00897289"/>
    <w:rsid w:val="008B635E"/>
    <w:rsid w:val="00975009"/>
    <w:rsid w:val="009770FB"/>
    <w:rsid w:val="00980473"/>
    <w:rsid w:val="009911E3"/>
    <w:rsid w:val="009B7D53"/>
    <w:rsid w:val="009E310F"/>
    <w:rsid w:val="00A13D6E"/>
    <w:rsid w:val="00A1452F"/>
    <w:rsid w:val="00A5546E"/>
    <w:rsid w:val="00AA2B6D"/>
    <w:rsid w:val="00AA7575"/>
    <w:rsid w:val="00AD3B8D"/>
    <w:rsid w:val="00AE3917"/>
    <w:rsid w:val="00B12E8B"/>
    <w:rsid w:val="00B54931"/>
    <w:rsid w:val="00B80B33"/>
    <w:rsid w:val="00BC1AF4"/>
    <w:rsid w:val="00C17A63"/>
    <w:rsid w:val="00C33A53"/>
    <w:rsid w:val="00C33C2D"/>
    <w:rsid w:val="00C3570A"/>
    <w:rsid w:val="00C842D0"/>
    <w:rsid w:val="00C9401F"/>
    <w:rsid w:val="00CB3C79"/>
    <w:rsid w:val="00CD3DA6"/>
    <w:rsid w:val="00CE3C34"/>
    <w:rsid w:val="00CF18A0"/>
    <w:rsid w:val="00D101D3"/>
    <w:rsid w:val="00D84A6B"/>
    <w:rsid w:val="00DA4FB0"/>
    <w:rsid w:val="00DF79DE"/>
    <w:rsid w:val="00E21BDB"/>
    <w:rsid w:val="00E326A1"/>
    <w:rsid w:val="00E33649"/>
    <w:rsid w:val="00E51A46"/>
    <w:rsid w:val="00E66B21"/>
    <w:rsid w:val="00EE5CD6"/>
    <w:rsid w:val="00F0583F"/>
    <w:rsid w:val="00F226F5"/>
    <w:rsid w:val="00F47913"/>
    <w:rsid w:val="00F479FB"/>
    <w:rsid w:val="00F874F4"/>
    <w:rsid w:val="00FA506B"/>
    <w:rsid w:val="00FC2CA4"/>
    <w:rsid w:val="00FF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8703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9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5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4F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FB0"/>
  </w:style>
  <w:style w:type="paragraph" w:styleId="Footer">
    <w:name w:val="footer"/>
    <w:basedOn w:val="Normal"/>
    <w:link w:val="FooterChar"/>
    <w:uiPriority w:val="99"/>
    <w:unhideWhenUsed/>
    <w:rsid w:val="00DA4F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FB0"/>
  </w:style>
  <w:style w:type="character" w:styleId="CommentReference">
    <w:name w:val="annotation reference"/>
    <w:basedOn w:val="DefaultParagraphFont"/>
    <w:uiPriority w:val="99"/>
    <w:semiHidden/>
    <w:unhideWhenUsed/>
    <w:rsid w:val="00CB3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C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C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C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79"/>
    <w:rPr>
      <w:rFonts w:ascii="Tahoma" w:hAnsi="Tahoma" w:cs="Tahoma"/>
      <w:sz w:val="16"/>
      <w:szCs w:val="16"/>
    </w:rPr>
  </w:style>
  <w:style w:type="paragraph" w:customStyle="1" w:styleId="BodySectionSub">
    <w:name w:val="Body Section (Sub)"/>
    <w:next w:val="Normal"/>
    <w:link w:val="BodySectionSubChar"/>
    <w:rsid w:val="003A6CC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raftHeading3">
    <w:name w:val="Draft Heading 3"/>
    <w:basedOn w:val="Normal"/>
    <w:next w:val="Normal"/>
    <w:rsid w:val="003A6CCB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SectionSubChar">
    <w:name w:val="Body Section (Sub) Char"/>
    <w:basedOn w:val="DefaultParagraphFont"/>
    <w:link w:val="BodySectionSub"/>
    <w:rsid w:val="003A6CCB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7C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7C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7C3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D71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9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5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4F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FB0"/>
  </w:style>
  <w:style w:type="paragraph" w:styleId="Footer">
    <w:name w:val="footer"/>
    <w:basedOn w:val="Normal"/>
    <w:link w:val="FooterChar"/>
    <w:uiPriority w:val="99"/>
    <w:unhideWhenUsed/>
    <w:rsid w:val="00DA4F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FB0"/>
  </w:style>
  <w:style w:type="character" w:styleId="CommentReference">
    <w:name w:val="annotation reference"/>
    <w:basedOn w:val="DefaultParagraphFont"/>
    <w:uiPriority w:val="99"/>
    <w:semiHidden/>
    <w:unhideWhenUsed/>
    <w:rsid w:val="00CB3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C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C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C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79"/>
    <w:rPr>
      <w:rFonts w:ascii="Tahoma" w:hAnsi="Tahoma" w:cs="Tahoma"/>
      <w:sz w:val="16"/>
      <w:szCs w:val="16"/>
    </w:rPr>
  </w:style>
  <w:style w:type="paragraph" w:customStyle="1" w:styleId="BodySectionSub">
    <w:name w:val="Body Section (Sub)"/>
    <w:next w:val="Normal"/>
    <w:link w:val="BodySectionSubChar"/>
    <w:rsid w:val="003A6CC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raftHeading3">
    <w:name w:val="Draft Heading 3"/>
    <w:basedOn w:val="Normal"/>
    <w:next w:val="Normal"/>
    <w:rsid w:val="003A6CCB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SectionSubChar">
    <w:name w:val="Body Section (Sub) Char"/>
    <w:basedOn w:val="DefaultParagraphFont"/>
    <w:link w:val="BodySectionSub"/>
    <w:rsid w:val="003A6CCB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7C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7C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7C3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D71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6855">
              <w:marLeft w:val="0"/>
              <w:marRight w:val="0"/>
              <w:marTop w:val="0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46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2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50786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8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76534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cc@hcc.vic.gov.a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hcc@hcc.vic.gov.a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mbudsman.vic.gov.a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cc.vic.gov.au/" TargetMode="External"/><Relationship Id="rId23" Type="http://schemas.microsoft.com/office/2011/relationships/commentsExtended" Target="commentsExtended.xml"/><Relationship Id="rId10" Type="http://schemas.openxmlformats.org/officeDocument/2006/relationships/hyperlink" Target="http://www6.austlii.edu.au/cgi-bin/viewdb/au/legis/vic/consol_act/hra2001144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hcc.vic.gov.au/sites/default/files/healthcomplaintsact2016.pdf" TargetMode="External"/><Relationship Id="rId14" Type="http://schemas.openxmlformats.org/officeDocument/2006/relationships/hyperlink" Target="https://www.cpdp.vic.gov.au/" TargetMode="Externa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ACBB0-B584-4839-8FD5-D624C361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Vickers</dc:creator>
  <cp:lastModifiedBy>Alison Vickers</cp:lastModifiedBy>
  <cp:revision>6</cp:revision>
  <cp:lastPrinted>2018-10-29T04:45:00Z</cp:lastPrinted>
  <dcterms:created xsi:type="dcterms:W3CDTF">2018-10-19T05:22:00Z</dcterms:created>
  <dcterms:modified xsi:type="dcterms:W3CDTF">2018-11-07T01:20:00Z</dcterms:modified>
</cp:coreProperties>
</file>