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DF08" w14:textId="77777777" w:rsidR="003B58F5" w:rsidRDefault="003B58F5" w:rsidP="001C6038">
      <w:pPr>
        <w:pStyle w:val="NormalWeb"/>
        <w:shd w:val="clear" w:color="auto" w:fill="FFFEFE"/>
        <w:spacing w:before="0" w:beforeAutospacing="0"/>
        <w:rPr>
          <w:rFonts w:ascii="Arial" w:hAnsi="Arial" w:cs="Arial"/>
          <w:color w:val="000000"/>
        </w:rPr>
      </w:pPr>
    </w:p>
    <w:p w14:paraId="31D0C9B2" w14:textId="071ED07A" w:rsidR="003B58F5" w:rsidRPr="003B58F5" w:rsidRDefault="00BF1565" w:rsidP="003B58F5">
      <w:pPr>
        <w:jc w:val="center"/>
        <w:rPr>
          <w:rFonts w:ascii="Arial" w:eastAsia="Times New Roman" w:hAnsi="Arial" w:cs="Arial"/>
          <w:b/>
          <w:bCs/>
          <w:caps/>
          <w:kern w:val="36"/>
          <w:sz w:val="40"/>
          <w:szCs w:val="40"/>
          <w:lang w:eastAsia="en-AU"/>
        </w:rPr>
      </w:pPr>
      <w:r>
        <w:rPr>
          <w:rFonts w:ascii="Arial" w:eastAsia="Times New Roman" w:hAnsi="Arial" w:cs="Arial"/>
          <w:b/>
          <w:bCs/>
          <w:caps/>
          <w:kern w:val="36"/>
          <w:sz w:val="40"/>
          <w:szCs w:val="40"/>
          <w:lang w:eastAsia="en-AU"/>
        </w:rPr>
        <w:t>PUBLIC</w:t>
      </w:r>
      <w:r w:rsidR="003B58F5" w:rsidRPr="003B58F5">
        <w:rPr>
          <w:rFonts w:ascii="Arial" w:eastAsia="Times New Roman" w:hAnsi="Arial" w:cs="Arial"/>
          <w:b/>
          <w:bCs/>
          <w:caps/>
          <w:kern w:val="36"/>
          <w:sz w:val="40"/>
          <w:szCs w:val="40"/>
          <w:lang w:eastAsia="en-AU"/>
        </w:rPr>
        <w:t xml:space="preserve"> health SERVICE WARNING STATEMENT </w:t>
      </w:r>
      <w:r w:rsidR="003B58F5" w:rsidRPr="003B58F5">
        <w:rPr>
          <w:rFonts w:ascii="Arial" w:eastAsia="Times New Roman" w:hAnsi="Arial" w:cs="Arial"/>
          <w:b/>
          <w:bCs/>
          <w:caps/>
          <w:kern w:val="36"/>
          <w:sz w:val="40"/>
          <w:szCs w:val="40"/>
          <w:lang w:eastAsia="en-AU"/>
        </w:rPr>
        <w:br/>
      </w:r>
      <w:r w:rsidR="003B58F5" w:rsidRPr="003B58F5">
        <w:rPr>
          <w:rFonts w:ascii="Arial" w:hAnsi="Arial" w:cs="Arial"/>
          <w:b/>
          <w:i/>
        </w:rPr>
        <w:t xml:space="preserve">HEALTH COMPLAINTS ACT 2016 </w:t>
      </w:r>
    </w:p>
    <w:p w14:paraId="01DC9237" w14:textId="032071DE" w:rsidR="003B58F5" w:rsidRDefault="003B58F5" w:rsidP="003B58F5">
      <w:pPr>
        <w:pStyle w:val="NormalWeb"/>
        <w:shd w:val="clear" w:color="auto" w:fill="FFFEFE"/>
        <w:spacing w:before="0" w:beforeAutospacing="0"/>
        <w:ind w:left="2880" w:firstLine="720"/>
        <w:rPr>
          <w:rFonts w:ascii="Arial" w:hAnsi="Arial" w:cs="Arial"/>
          <w:color w:val="000000"/>
        </w:rPr>
      </w:pPr>
      <w:r w:rsidRPr="003B58F5">
        <w:rPr>
          <w:rFonts w:ascii="Arial" w:hAnsi="Arial" w:cs="Arial"/>
          <w:b/>
          <w:szCs w:val="22"/>
        </w:rPr>
        <w:t xml:space="preserve">Section </w:t>
      </w:r>
      <w:r w:rsidR="006508F7">
        <w:rPr>
          <w:rFonts w:ascii="Arial" w:hAnsi="Arial" w:cs="Arial"/>
          <w:b/>
          <w:szCs w:val="22"/>
        </w:rPr>
        <w:t>84</w:t>
      </w:r>
      <w:r w:rsidRPr="003B58F5">
        <w:rPr>
          <w:rFonts w:ascii="Arial" w:hAnsi="Arial" w:cs="Arial"/>
          <w:b/>
          <w:szCs w:val="22"/>
        </w:rPr>
        <w:br/>
      </w:r>
      <w:r>
        <w:rPr>
          <w:rFonts w:ascii="Arial" w:hAnsi="Arial" w:cs="Arial"/>
          <w:b/>
          <w:bCs/>
          <w:caps/>
          <w:color w:val="221F1F"/>
          <w:kern w:val="36"/>
          <w:sz w:val="40"/>
          <w:szCs w:val="40"/>
        </w:rPr>
        <w:br/>
      </w:r>
      <w:r w:rsidRPr="003B58F5">
        <w:rPr>
          <w:rFonts w:ascii="Arial" w:hAnsi="Arial" w:cs="Arial"/>
          <w:color w:val="000000"/>
          <w:sz w:val="28"/>
          <w:szCs w:val="28"/>
        </w:rPr>
        <w:t>Ms Keti (Kate) Cvetkov</w:t>
      </w:r>
    </w:p>
    <w:p w14:paraId="63BB2969" w14:textId="0EBD1443" w:rsidR="001C6038" w:rsidRDefault="001C6038" w:rsidP="001C6038">
      <w:pPr>
        <w:pStyle w:val="NormalWeb"/>
        <w:shd w:val="clear" w:color="auto" w:fill="FFFEFE"/>
        <w:spacing w:before="0" w:beforeAutospacing="0"/>
        <w:rPr>
          <w:rFonts w:ascii="Arial" w:hAnsi="Arial" w:cs="Arial"/>
          <w:color w:val="000000"/>
        </w:rPr>
      </w:pPr>
      <w:r>
        <w:rPr>
          <w:rFonts w:ascii="Arial" w:hAnsi="Arial" w:cs="Arial"/>
          <w:color w:val="000000"/>
        </w:rPr>
        <w:t xml:space="preserve">The Victorian Health Complaints Commissioner issues the following </w:t>
      </w:r>
      <w:r w:rsidR="006508F7">
        <w:rPr>
          <w:rFonts w:ascii="Arial" w:hAnsi="Arial" w:cs="Arial"/>
          <w:color w:val="000000"/>
        </w:rPr>
        <w:t xml:space="preserve">Public </w:t>
      </w:r>
      <w:r>
        <w:rPr>
          <w:rFonts w:ascii="Arial" w:hAnsi="Arial" w:cs="Arial"/>
          <w:color w:val="000000"/>
        </w:rPr>
        <w:t>Health Service Warning Statement under section 8</w:t>
      </w:r>
      <w:r w:rsidR="00BF1565">
        <w:rPr>
          <w:rFonts w:ascii="Arial" w:hAnsi="Arial" w:cs="Arial"/>
          <w:color w:val="000000"/>
        </w:rPr>
        <w:t>4</w:t>
      </w:r>
      <w:r>
        <w:rPr>
          <w:rFonts w:ascii="Arial" w:hAnsi="Arial" w:cs="Arial"/>
          <w:color w:val="000000"/>
        </w:rPr>
        <w:t xml:space="preserve"> of the Health Complaints Act 2016.</w:t>
      </w:r>
    </w:p>
    <w:p w14:paraId="1E30979C" w14:textId="13ACAC91" w:rsidR="001C6038" w:rsidRDefault="001C6038" w:rsidP="001C6038">
      <w:pPr>
        <w:pStyle w:val="NormalWeb"/>
        <w:shd w:val="clear" w:color="auto" w:fill="FFFEFE"/>
        <w:spacing w:before="0" w:beforeAutospacing="0"/>
        <w:rPr>
          <w:rFonts w:ascii="Arial" w:hAnsi="Arial" w:cs="Arial"/>
          <w:color w:val="000000"/>
        </w:rPr>
      </w:pPr>
      <w:r>
        <w:rPr>
          <w:rFonts w:ascii="Arial" w:hAnsi="Arial" w:cs="Arial"/>
          <w:color w:val="000000"/>
        </w:rPr>
        <w:t>On 5 November 2021</w:t>
      </w:r>
      <w:r w:rsidR="003B58F5">
        <w:rPr>
          <w:rFonts w:ascii="Arial" w:hAnsi="Arial" w:cs="Arial"/>
          <w:color w:val="000000"/>
        </w:rPr>
        <w:t>,</w:t>
      </w:r>
      <w:r>
        <w:rPr>
          <w:rFonts w:ascii="Arial" w:hAnsi="Arial" w:cs="Arial"/>
          <w:color w:val="000000"/>
        </w:rPr>
        <w:t xml:space="preserve"> I commenced an investigation into Ms </w:t>
      </w:r>
      <w:r w:rsidRPr="001C6038">
        <w:rPr>
          <w:rFonts w:ascii="Arial" w:hAnsi="Arial" w:cs="Arial"/>
          <w:color w:val="000000"/>
        </w:rPr>
        <w:t>Keti (Kate) Cvetkov</w:t>
      </w:r>
      <w:r w:rsidR="003B58F5">
        <w:rPr>
          <w:rFonts w:ascii="Arial" w:hAnsi="Arial" w:cs="Arial"/>
          <w:color w:val="000000"/>
        </w:rPr>
        <w:t xml:space="preserve"> (</w:t>
      </w:r>
      <w:r w:rsidR="003B58F5" w:rsidRPr="003B58F5">
        <w:rPr>
          <w:rFonts w:ascii="Arial" w:hAnsi="Arial" w:cs="Arial"/>
          <w:b/>
          <w:bCs/>
          <w:color w:val="000000"/>
        </w:rPr>
        <w:t>Ms Cvetkov</w:t>
      </w:r>
      <w:r w:rsidR="003B58F5">
        <w:rPr>
          <w:rFonts w:ascii="Arial" w:hAnsi="Arial" w:cs="Arial"/>
          <w:color w:val="000000"/>
        </w:rPr>
        <w:t>)</w:t>
      </w:r>
      <w:r>
        <w:rPr>
          <w:rFonts w:ascii="Arial" w:hAnsi="Arial" w:cs="Arial"/>
          <w:color w:val="000000"/>
        </w:rPr>
        <w:t xml:space="preserve">. This decision to investigate was made following a complaint alleging that Ms </w:t>
      </w:r>
      <w:r w:rsidRPr="001C6038">
        <w:rPr>
          <w:rFonts w:ascii="Arial" w:hAnsi="Arial" w:cs="Arial"/>
          <w:color w:val="000000"/>
        </w:rPr>
        <w:t>Cvetkov</w:t>
      </w:r>
      <w:r>
        <w:rPr>
          <w:rFonts w:ascii="Arial" w:hAnsi="Arial" w:cs="Arial"/>
          <w:color w:val="000000"/>
        </w:rPr>
        <w:t xml:space="preserve"> advised a member of the public that she was a doctor (endocrinologist) when she is not a qualified or registered health practitioner. The available information also indicates that Ms </w:t>
      </w:r>
      <w:r w:rsidRPr="001C6038">
        <w:rPr>
          <w:rFonts w:ascii="Arial" w:hAnsi="Arial" w:cs="Arial"/>
          <w:color w:val="000000"/>
        </w:rPr>
        <w:t>Cvetkov</w:t>
      </w:r>
      <w:r>
        <w:rPr>
          <w:rFonts w:ascii="Arial" w:hAnsi="Arial" w:cs="Arial"/>
          <w:color w:val="000000"/>
        </w:rPr>
        <w:t xml:space="preserve"> provided a medical treatment plan to the client which resulted in an adverse outcome.</w:t>
      </w:r>
    </w:p>
    <w:p w14:paraId="4934F5D1" w14:textId="28258B23" w:rsidR="001C6038" w:rsidRDefault="002D0DFB" w:rsidP="001C6038">
      <w:pPr>
        <w:pStyle w:val="NormalWeb"/>
        <w:shd w:val="clear" w:color="auto" w:fill="FFFEFE"/>
        <w:spacing w:before="0" w:beforeAutospacing="0"/>
        <w:rPr>
          <w:rFonts w:ascii="Arial" w:hAnsi="Arial" w:cs="Arial"/>
          <w:color w:val="000000"/>
        </w:rPr>
      </w:pPr>
      <w:r w:rsidRPr="002D0DFB">
        <w:rPr>
          <w:rFonts w:ascii="Arial" w:hAnsi="Arial" w:cs="Arial"/>
          <w:color w:val="000000"/>
        </w:rPr>
        <w:t xml:space="preserve">I have now completed the investigation. My findings are </w:t>
      </w:r>
      <w:r w:rsidR="001C6038">
        <w:rPr>
          <w:rFonts w:ascii="Arial" w:hAnsi="Arial" w:cs="Arial"/>
          <w:color w:val="000000"/>
        </w:rPr>
        <w:t xml:space="preserve">that Ms </w:t>
      </w:r>
      <w:r w:rsidR="001C6038" w:rsidRPr="001C6038">
        <w:rPr>
          <w:rFonts w:ascii="Arial" w:hAnsi="Arial" w:cs="Arial"/>
          <w:color w:val="000000"/>
        </w:rPr>
        <w:t>Cvetkov</w:t>
      </w:r>
      <w:r w:rsidR="001C6038">
        <w:rPr>
          <w:rFonts w:ascii="Arial" w:hAnsi="Arial" w:cs="Arial"/>
          <w:color w:val="000000"/>
        </w:rPr>
        <w:t xml:space="preserve"> contravened the Code of Conduct as set out in Schedule 2 of the </w:t>
      </w:r>
      <w:r w:rsidR="001C6038">
        <w:rPr>
          <w:rStyle w:val="Emphasis"/>
          <w:rFonts w:ascii="Arial" w:hAnsi="Arial" w:cs="Arial"/>
          <w:color w:val="000000"/>
        </w:rPr>
        <w:t>Health Complaints Act 2016</w:t>
      </w:r>
      <w:r w:rsidR="001C6038">
        <w:rPr>
          <w:rFonts w:ascii="Arial" w:hAnsi="Arial" w:cs="Arial"/>
          <w:color w:val="000000"/>
        </w:rPr>
        <w:t xml:space="preserve">, and that it is necessary to publish this warning statement to avoid an imminent and serious risk to the </w:t>
      </w:r>
      <w:r w:rsidR="003B58F5">
        <w:rPr>
          <w:rFonts w:ascii="Arial" w:hAnsi="Arial" w:cs="Arial"/>
          <w:color w:val="000000"/>
        </w:rPr>
        <w:t xml:space="preserve">life, </w:t>
      </w:r>
      <w:r w:rsidR="001C6038">
        <w:rPr>
          <w:rFonts w:ascii="Arial" w:hAnsi="Arial" w:cs="Arial"/>
          <w:color w:val="000000"/>
        </w:rPr>
        <w:t>health safety or welfare of the public.</w:t>
      </w:r>
    </w:p>
    <w:p w14:paraId="019B74FC" w14:textId="6A4CCE8A" w:rsidR="003B58F5" w:rsidRDefault="003B58F5" w:rsidP="001C6038">
      <w:pPr>
        <w:pStyle w:val="NormalWeb"/>
        <w:shd w:val="clear" w:color="auto" w:fill="FFFEFE"/>
        <w:spacing w:before="0" w:beforeAutospacing="0"/>
        <w:rPr>
          <w:rFonts w:ascii="Arial" w:hAnsi="Arial" w:cs="Arial"/>
          <w:color w:val="000000"/>
        </w:rPr>
      </w:pPr>
      <w:r w:rsidRPr="00CE15B6">
        <w:rPr>
          <w:rFonts w:ascii="Arial" w:hAnsi="Arial" w:cs="Arial"/>
          <w:color w:val="000000"/>
          <w:shd w:val="clear" w:color="auto" w:fill="FFFFFF"/>
        </w:rPr>
        <w:t xml:space="preserve">In addition to this warning statement, I have also issued a Prohibition Order against Ms </w:t>
      </w:r>
      <w:r>
        <w:rPr>
          <w:rFonts w:ascii="Arial" w:hAnsi="Arial" w:cs="Arial"/>
          <w:color w:val="000000"/>
          <w:shd w:val="clear" w:color="auto" w:fill="FFFFFF"/>
        </w:rPr>
        <w:t>Cvetkov, a</w:t>
      </w:r>
      <w:r w:rsidRPr="00CE15B6">
        <w:rPr>
          <w:rFonts w:ascii="Arial" w:hAnsi="Arial" w:cs="Arial"/>
          <w:color w:val="000000"/>
          <w:shd w:val="clear" w:color="auto" w:fill="FFFFFF"/>
        </w:rPr>
        <w:t xml:space="preserve"> copy of which can be accessed on our website </w:t>
      </w:r>
      <w:hyperlink r:id="rId6" w:history="1">
        <w:r w:rsidRPr="00CE15B6">
          <w:rPr>
            <w:rFonts w:ascii="Arial" w:hAnsi="Arial" w:cs="Arial"/>
            <w:color w:val="000000"/>
            <w:u w:val="single"/>
          </w:rPr>
          <w:t>hcc.vic.gov.au/prohibition-orders-warnings/prohibition-orders</w:t>
        </w:r>
      </w:hyperlink>
    </w:p>
    <w:p w14:paraId="66C82FFA" w14:textId="77777777" w:rsidR="001C6038" w:rsidRDefault="001C6038" w:rsidP="001C6038">
      <w:pPr>
        <w:pStyle w:val="NormalWeb"/>
        <w:shd w:val="clear" w:color="auto" w:fill="FFFEFE"/>
        <w:spacing w:before="0" w:beforeAutospacing="0"/>
        <w:rPr>
          <w:rFonts w:ascii="Arial" w:hAnsi="Arial" w:cs="Arial"/>
          <w:color w:val="000000"/>
        </w:rPr>
      </w:pPr>
      <w:r>
        <w:rPr>
          <w:rFonts w:ascii="Arial" w:hAnsi="Arial" w:cs="Arial"/>
          <w:color w:val="000000"/>
        </w:rPr>
        <w:t>Members of the public who have any concerns about this matter, or any other health services, are urged to contact the Health Complaints Commissioner by calling 1300 582 113 or by completing an online complaint at </w:t>
      </w:r>
      <w:hyperlink r:id="rId7" w:history="1">
        <w:r>
          <w:rPr>
            <w:rStyle w:val="Hyperlink"/>
            <w:rFonts w:ascii="Arial" w:hAnsi="Arial" w:cs="Arial"/>
          </w:rPr>
          <w:t>hcc.vic.gov.au/make-complaint.</w:t>
        </w:r>
      </w:hyperlink>
    </w:p>
    <w:p w14:paraId="19ED9CAC" w14:textId="77777777" w:rsidR="003B58F5" w:rsidRDefault="003B58F5" w:rsidP="001C6038">
      <w:pPr>
        <w:pStyle w:val="NormalWeb"/>
        <w:shd w:val="clear" w:color="auto" w:fill="FFFEFE"/>
        <w:spacing w:before="0" w:beforeAutospacing="0" w:after="0" w:afterAutospacing="0"/>
        <w:rPr>
          <w:rFonts w:ascii="Arial" w:hAnsi="Arial" w:cs="Arial"/>
          <w:color w:val="000000"/>
        </w:rPr>
      </w:pPr>
    </w:p>
    <w:p w14:paraId="5B52CF3A" w14:textId="2F656DF9" w:rsidR="003B58F5" w:rsidRDefault="00F45541" w:rsidP="001C6038">
      <w:pPr>
        <w:pStyle w:val="NormalWeb"/>
        <w:shd w:val="clear" w:color="auto" w:fill="FFFEFE"/>
        <w:spacing w:before="0" w:beforeAutospacing="0" w:after="0" w:afterAutospacing="0"/>
        <w:rPr>
          <w:rFonts w:ascii="Arial" w:hAnsi="Arial" w:cs="Arial"/>
          <w:color w:val="000000"/>
        </w:rPr>
      </w:pPr>
      <w:r>
        <w:rPr>
          <w:rFonts w:ascii="Arial" w:hAnsi="Arial" w:cs="Arial"/>
          <w:noProof/>
          <w:color w:val="000000"/>
        </w:rPr>
        <w:drawing>
          <wp:inline distT="0" distB="0" distL="0" distR="0" wp14:anchorId="6138C355" wp14:editId="5E28041F">
            <wp:extent cx="1944624"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944624" cy="792480"/>
                    </a:xfrm>
                    <a:prstGeom prst="rect">
                      <a:avLst/>
                    </a:prstGeom>
                  </pic:spPr>
                </pic:pic>
              </a:graphicData>
            </a:graphic>
          </wp:inline>
        </w:drawing>
      </w:r>
    </w:p>
    <w:p w14:paraId="28E57964" w14:textId="6B75D7EA" w:rsidR="001C6038" w:rsidRDefault="001C6038" w:rsidP="001C6038">
      <w:pPr>
        <w:pStyle w:val="NormalWeb"/>
        <w:shd w:val="clear" w:color="auto" w:fill="FFFEFE"/>
        <w:spacing w:before="0" w:beforeAutospacing="0" w:after="0" w:afterAutospacing="0"/>
        <w:rPr>
          <w:rFonts w:ascii="Arial" w:hAnsi="Arial" w:cs="Arial"/>
          <w:color w:val="000000"/>
        </w:rPr>
      </w:pPr>
      <w:r>
        <w:rPr>
          <w:rFonts w:ascii="Arial" w:hAnsi="Arial" w:cs="Arial"/>
          <w:color w:val="000000"/>
        </w:rPr>
        <w:t>Adjunct Professor Bernice Redly</w:t>
      </w:r>
      <w:r>
        <w:rPr>
          <w:rFonts w:ascii="Arial" w:hAnsi="Arial" w:cs="Arial"/>
          <w:color w:val="000000"/>
        </w:rPr>
        <w:br/>
        <w:t>Health Complaints Commissioner</w:t>
      </w:r>
      <w:r>
        <w:rPr>
          <w:rFonts w:ascii="Arial" w:hAnsi="Arial" w:cs="Arial"/>
          <w:color w:val="000000"/>
        </w:rPr>
        <w:br/>
      </w:r>
      <w:r w:rsidR="006508F7">
        <w:rPr>
          <w:rFonts w:ascii="Arial" w:hAnsi="Arial" w:cs="Arial"/>
          <w:color w:val="000000"/>
        </w:rPr>
        <w:t xml:space="preserve"> 20 October</w:t>
      </w:r>
      <w:r w:rsidR="003B58F5">
        <w:rPr>
          <w:rFonts w:ascii="Arial" w:hAnsi="Arial" w:cs="Arial"/>
          <w:color w:val="000000"/>
        </w:rPr>
        <w:t xml:space="preserve"> 2022</w:t>
      </w:r>
    </w:p>
    <w:p w14:paraId="328F4E10" w14:textId="40464B15" w:rsidR="005C1029" w:rsidRPr="001C6038" w:rsidRDefault="005C1029" w:rsidP="001C6038"/>
    <w:sectPr w:rsidR="005C1029" w:rsidRPr="001C603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FE3B" w14:textId="77777777" w:rsidR="00E53FF8" w:rsidRDefault="00E53FF8" w:rsidP="001C6038">
      <w:pPr>
        <w:spacing w:after="0" w:line="240" w:lineRule="auto"/>
      </w:pPr>
      <w:r>
        <w:separator/>
      </w:r>
    </w:p>
  </w:endnote>
  <w:endnote w:type="continuationSeparator" w:id="0">
    <w:p w14:paraId="69B11AC4" w14:textId="77777777" w:rsidR="00E53FF8" w:rsidRDefault="00E53FF8" w:rsidP="001C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580D" w14:textId="1B2D4221" w:rsidR="001C6038" w:rsidRDefault="001C6038">
    <w:pPr>
      <w:pStyle w:val="Footer"/>
    </w:pPr>
    <w:r>
      <w:rPr>
        <w:noProof/>
      </w:rPr>
      <mc:AlternateContent>
        <mc:Choice Requires="wps">
          <w:drawing>
            <wp:anchor distT="0" distB="0" distL="114300" distR="114300" simplePos="0" relativeHeight="251658240" behindDoc="0" locked="0" layoutInCell="0" allowOverlap="1" wp14:anchorId="324EA90E" wp14:editId="69B60727">
              <wp:simplePos x="0" y="0"/>
              <wp:positionH relativeFrom="page">
                <wp:posOffset>0</wp:posOffset>
              </wp:positionH>
              <wp:positionV relativeFrom="page">
                <wp:posOffset>10189210</wp:posOffset>
              </wp:positionV>
              <wp:extent cx="7560310" cy="311785"/>
              <wp:effectExtent l="0" t="0" r="0" b="12065"/>
              <wp:wrapNone/>
              <wp:docPr id="1" name="MSIPCM3c9d4307ae66c099f6cc2a65"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790F14" w14:textId="01AA4A59" w:rsidR="001C6038" w:rsidRPr="001C6038" w:rsidRDefault="001C6038" w:rsidP="001C6038">
                          <w:pPr>
                            <w:spacing w:after="0"/>
                            <w:jc w:val="center"/>
                            <w:rPr>
                              <w:rFonts w:ascii="Arial Black" w:hAnsi="Arial Black"/>
                              <w:color w:val="E4100E"/>
                              <w:sz w:val="20"/>
                            </w:rPr>
                          </w:pPr>
                          <w:r w:rsidRPr="001C6038">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4EA90E" id="_x0000_t202" coordsize="21600,21600" o:spt="202" path="m,l,21600r21600,l21600,xe">
              <v:stroke joinstyle="miter"/>
              <v:path gradientshapeok="t" o:connecttype="rect"/>
            </v:shapetype>
            <v:shape id="MSIPCM3c9d4307ae66c099f6cc2a65"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7790F14" w14:textId="01AA4A59" w:rsidR="001C6038" w:rsidRPr="001C6038" w:rsidRDefault="001C6038" w:rsidP="001C6038">
                    <w:pPr>
                      <w:spacing w:after="0"/>
                      <w:jc w:val="center"/>
                      <w:rPr>
                        <w:rFonts w:ascii="Arial Black" w:hAnsi="Arial Black"/>
                        <w:color w:val="E4100E"/>
                        <w:sz w:val="20"/>
                      </w:rPr>
                    </w:pPr>
                    <w:r w:rsidRPr="001C6038">
                      <w:rPr>
                        <w:rFonts w:ascii="Arial Black" w:hAnsi="Arial Black"/>
                        <w:color w:val="E4100E"/>
                        <w:sz w:val="2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97FB" w14:textId="77777777" w:rsidR="00E53FF8" w:rsidRDefault="00E53FF8" w:rsidP="001C6038">
      <w:pPr>
        <w:spacing w:after="0" w:line="240" w:lineRule="auto"/>
      </w:pPr>
      <w:r>
        <w:separator/>
      </w:r>
    </w:p>
  </w:footnote>
  <w:footnote w:type="continuationSeparator" w:id="0">
    <w:p w14:paraId="12135DA5" w14:textId="77777777" w:rsidR="00E53FF8" w:rsidRDefault="00E53FF8" w:rsidP="001C6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A1F9" w14:textId="68971CFD" w:rsidR="001C6038" w:rsidRDefault="003B58F5">
    <w:pPr>
      <w:pStyle w:val="Header"/>
    </w:pPr>
    <w:r>
      <w:ptab w:relativeTo="margin" w:alignment="right" w:leader="none"/>
    </w:r>
    <w:r w:rsidRPr="003B58F5">
      <w:rPr>
        <w:noProof/>
      </w:rPr>
      <w:t xml:space="preserve"> </w:t>
    </w:r>
    <w:r>
      <w:rPr>
        <w:noProof/>
      </w:rPr>
      <w:drawing>
        <wp:inline distT="0" distB="0" distL="0" distR="0" wp14:anchorId="64B3DD67" wp14:editId="6341A656">
          <wp:extent cx="1656080" cy="927735"/>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6080" cy="92773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29"/>
    <w:rsid w:val="00164F7E"/>
    <w:rsid w:val="001C6038"/>
    <w:rsid w:val="0022664C"/>
    <w:rsid w:val="002D0DFB"/>
    <w:rsid w:val="00396F75"/>
    <w:rsid w:val="003B58F5"/>
    <w:rsid w:val="003F6B36"/>
    <w:rsid w:val="005C1029"/>
    <w:rsid w:val="005C7861"/>
    <w:rsid w:val="006508F7"/>
    <w:rsid w:val="008116A6"/>
    <w:rsid w:val="00922D86"/>
    <w:rsid w:val="009633A8"/>
    <w:rsid w:val="00964B27"/>
    <w:rsid w:val="009F2EDF"/>
    <w:rsid w:val="00B35C31"/>
    <w:rsid w:val="00BF1565"/>
    <w:rsid w:val="00C864EE"/>
    <w:rsid w:val="00DE2FB3"/>
    <w:rsid w:val="00E53359"/>
    <w:rsid w:val="00E53FF8"/>
    <w:rsid w:val="00EF48C3"/>
    <w:rsid w:val="00F34D64"/>
    <w:rsid w:val="00F45541"/>
    <w:rsid w:val="00F82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01482"/>
  <w15:chartTrackingRefBased/>
  <w15:docId w15:val="{EE31FE52-79D8-411B-AA46-50036935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0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C6038"/>
    <w:rPr>
      <w:i/>
      <w:iCs/>
    </w:rPr>
  </w:style>
  <w:style w:type="character" w:styleId="Hyperlink">
    <w:name w:val="Hyperlink"/>
    <w:basedOn w:val="DefaultParagraphFont"/>
    <w:uiPriority w:val="99"/>
    <w:semiHidden/>
    <w:unhideWhenUsed/>
    <w:rsid w:val="001C6038"/>
    <w:rPr>
      <w:color w:val="0000FF"/>
      <w:u w:val="single"/>
    </w:rPr>
  </w:style>
  <w:style w:type="paragraph" w:styleId="Header">
    <w:name w:val="header"/>
    <w:basedOn w:val="Normal"/>
    <w:link w:val="HeaderChar"/>
    <w:uiPriority w:val="99"/>
    <w:unhideWhenUsed/>
    <w:rsid w:val="001C6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038"/>
  </w:style>
  <w:style w:type="paragraph" w:styleId="Footer">
    <w:name w:val="footer"/>
    <w:basedOn w:val="Normal"/>
    <w:link w:val="FooterChar"/>
    <w:uiPriority w:val="99"/>
    <w:unhideWhenUsed/>
    <w:rsid w:val="001C6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038"/>
  </w:style>
  <w:style w:type="character" w:styleId="CommentReference">
    <w:name w:val="annotation reference"/>
    <w:basedOn w:val="DefaultParagraphFont"/>
    <w:uiPriority w:val="99"/>
    <w:semiHidden/>
    <w:unhideWhenUsed/>
    <w:rsid w:val="00F34D64"/>
    <w:rPr>
      <w:sz w:val="16"/>
      <w:szCs w:val="16"/>
    </w:rPr>
  </w:style>
  <w:style w:type="paragraph" w:styleId="CommentText">
    <w:name w:val="annotation text"/>
    <w:basedOn w:val="Normal"/>
    <w:link w:val="CommentTextChar"/>
    <w:uiPriority w:val="99"/>
    <w:semiHidden/>
    <w:unhideWhenUsed/>
    <w:rsid w:val="00F34D64"/>
    <w:pPr>
      <w:spacing w:line="240" w:lineRule="auto"/>
    </w:pPr>
    <w:rPr>
      <w:sz w:val="20"/>
      <w:szCs w:val="20"/>
    </w:rPr>
  </w:style>
  <w:style w:type="character" w:customStyle="1" w:styleId="CommentTextChar">
    <w:name w:val="Comment Text Char"/>
    <w:basedOn w:val="DefaultParagraphFont"/>
    <w:link w:val="CommentText"/>
    <w:uiPriority w:val="99"/>
    <w:semiHidden/>
    <w:rsid w:val="00F34D64"/>
    <w:rPr>
      <w:sz w:val="20"/>
      <w:szCs w:val="20"/>
    </w:rPr>
  </w:style>
  <w:style w:type="paragraph" w:styleId="CommentSubject">
    <w:name w:val="annotation subject"/>
    <w:basedOn w:val="CommentText"/>
    <w:next w:val="CommentText"/>
    <w:link w:val="CommentSubjectChar"/>
    <w:uiPriority w:val="99"/>
    <w:semiHidden/>
    <w:unhideWhenUsed/>
    <w:rsid w:val="00F34D64"/>
    <w:rPr>
      <w:b/>
      <w:bCs/>
    </w:rPr>
  </w:style>
  <w:style w:type="character" w:customStyle="1" w:styleId="CommentSubjectChar">
    <w:name w:val="Comment Subject Char"/>
    <w:basedOn w:val="CommentTextChar"/>
    <w:link w:val="CommentSubject"/>
    <w:uiPriority w:val="99"/>
    <w:semiHidden/>
    <w:rsid w:val="00F34D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3708">
      <w:bodyDiv w:val="1"/>
      <w:marLeft w:val="0"/>
      <w:marRight w:val="0"/>
      <w:marTop w:val="0"/>
      <w:marBottom w:val="0"/>
      <w:divBdr>
        <w:top w:val="none" w:sz="0" w:space="0" w:color="auto"/>
        <w:left w:val="none" w:sz="0" w:space="0" w:color="auto"/>
        <w:bottom w:val="none" w:sz="0" w:space="0" w:color="auto"/>
        <w:right w:val="none" w:sz="0" w:space="0" w:color="auto"/>
      </w:divBdr>
    </w:div>
    <w:div w:id="1095662761">
      <w:bodyDiv w:val="1"/>
      <w:marLeft w:val="0"/>
      <w:marRight w:val="0"/>
      <w:marTop w:val="0"/>
      <w:marBottom w:val="0"/>
      <w:divBdr>
        <w:top w:val="none" w:sz="0" w:space="0" w:color="auto"/>
        <w:left w:val="none" w:sz="0" w:space="0" w:color="auto"/>
        <w:bottom w:val="none" w:sz="0" w:space="0" w:color="auto"/>
        <w:right w:val="none" w:sz="0" w:space="0" w:color="auto"/>
      </w:divBdr>
    </w:div>
    <w:div w:id="15989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hcc.vic.gov.au/make-compla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cc.vic.gov.au/prohibition-orders-warnings/prohibition-order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Nichols (HCC)</dc:creator>
  <cp:keywords/>
  <dc:description/>
  <cp:lastModifiedBy>Lorna Walsh (HCC)</cp:lastModifiedBy>
  <cp:revision>2</cp:revision>
  <dcterms:created xsi:type="dcterms:W3CDTF">2022-10-20T03:48:00Z</dcterms:created>
  <dcterms:modified xsi:type="dcterms:W3CDTF">2022-10-20T03:48:00Z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2022-10-20T03:48:19Z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bbc85197-3d2f-4a6a-9d3f-c3623e0b68f4</vt:lpwstr>
  </property>
  <property fmtid="{D5CDD505-2E9C-101B-9397-08002B2CF9AE}" pid="8" name="MSIP_Label_f6c7d016-c0e8-4bc1-9071-158a5ecbe94b_ContentBits">
    <vt:lpwstr>2</vt:lpwstr>
  </property>
</Properties>
</file>